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180" w:lineRule="atLeast"/>
        <w:jc w:val="center"/>
        <w:rPr>
          <w:rFonts w:ascii="黑体" w:hAnsi="黑体" w:eastAsia="黑体" w:cs="宋体"/>
          <w:b/>
          <w:bCs/>
          <w:color w:val="000000"/>
          <w:sz w:val="52"/>
          <w:szCs w:val="52"/>
        </w:rPr>
      </w:pPr>
      <w:r>
        <w:rPr>
          <w:rFonts w:hint="eastAsia" w:ascii="黑体" w:hAnsi="黑体" w:eastAsia="黑体" w:cs="宋体"/>
          <w:b/>
          <w:bCs/>
          <w:color w:val="000000"/>
          <w:sz w:val="52"/>
          <w:szCs w:val="52"/>
        </w:rPr>
        <w:t>清友会人力资源总监(CHO)实战班</w:t>
      </w:r>
    </w:p>
    <w:p>
      <w:pPr>
        <w:spacing w:beforeLines="100" w:line="500" w:lineRule="exact"/>
        <w:jc w:val="center"/>
        <w:rPr>
          <w:rFonts w:ascii="微软雅黑" w:hAnsi="微软雅黑" w:eastAsia="微软雅黑" w:cs="微软雅黑"/>
          <w:b/>
          <w:bCs/>
          <w:color w:val="617B8F"/>
          <w:sz w:val="28"/>
          <w:szCs w:val="28"/>
        </w:rPr>
      </w:pPr>
      <w:r>
        <w:rPr>
          <w:rFonts w:hint="eastAsia" w:ascii="微软雅黑" w:hAnsi="微软雅黑" w:eastAsia="微软雅黑" w:cs="微软雅黑"/>
          <w:b/>
          <w:bCs/>
          <w:color w:val="617B8F"/>
          <w:sz w:val="28"/>
          <w:szCs w:val="28"/>
        </w:rPr>
        <w:t>【序】</w:t>
      </w:r>
    </w:p>
    <w:p>
      <w:pPr>
        <w:tabs>
          <w:tab w:val="left" w:pos="0"/>
        </w:tabs>
        <w:spacing w:line="500" w:lineRule="exact"/>
        <w:ind w:left="170" w:hanging="170" w:hangingChars="71"/>
        <w:jc w:val="left"/>
        <w:rPr>
          <w:rFonts w:ascii="宋体" w:hAnsi="宋体" w:cs="宋体"/>
          <w:kern w:val="0"/>
          <w:sz w:val="24"/>
        </w:rPr>
      </w:pPr>
      <w:r>
        <w:rPr>
          <w:rFonts w:hint="eastAsia" w:ascii="微软雅黑" w:hAnsi="微软雅黑" w:eastAsia="微软雅黑" w:cs="微软雅黑"/>
          <w:b/>
          <w:bCs/>
          <w:color w:val="617B8F"/>
          <w:sz w:val="24"/>
          <w:szCs w:val="24"/>
        </w:rPr>
        <w:t xml:space="preserve">    </w:t>
      </w:r>
      <w:r>
        <w:rPr>
          <w:rFonts w:hint="eastAsia" w:ascii="宋体" w:hAnsi="宋体" w:cs="宋体"/>
          <w:kern w:val="0"/>
          <w:sz w:val="24"/>
        </w:rPr>
        <w:t xml:space="preserve">  清友会人力资源总监(CHO)实战班,始于清华大学人力资源(CHO)创新实战高级研修班,于2008年8月份第一次开课至今, 十年坚持如一日,先后培养了上千家企业HR高层管理者</w:t>
      </w:r>
      <w:r>
        <w:rPr>
          <w:rFonts w:hint="eastAsia" w:ascii="微软雅黑" w:hAnsi="微软雅黑" w:eastAsia="微软雅黑" w:cs="微软雅黑"/>
          <w:b/>
          <w:bCs/>
          <w:color w:val="617B8F"/>
          <w:sz w:val="24"/>
          <w:szCs w:val="24"/>
        </w:rPr>
        <w:t>,</w:t>
      </w:r>
      <w:r>
        <w:rPr>
          <w:rFonts w:hint="eastAsia" w:ascii="宋体" w:hAnsi="宋体" w:cs="宋体"/>
          <w:kern w:val="0"/>
          <w:sz w:val="24"/>
        </w:rPr>
        <w:t>以"</w:t>
      </w:r>
      <w:bookmarkStart w:id="0" w:name="_GoBack"/>
      <w:r>
        <w:rPr>
          <w:rFonts w:hint="eastAsia" w:ascii="宋体" w:hAnsi="宋体" w:cs="宋体"/>
          <w:kern w:val="0"/>
          <w:sz w:val="24"/>
        </w:rPr>
        <w:t>为企业HR服务为中心</w:t>
      </w:r>
      <w:bookmarkEnd w:id="0"/>
      <w:r>
        <w:rPr>
          <w:rFonts w:hint="eastAsia" w:ascii="宋体" w:hAnsi="宋体" w:cs="宋体"/>
          <w:kern w:val="0"/>
          <w:sz w:val="24"/>
        </w:rPr>
        <w:t>"面向个人及企业提供学习和教育服务。十年运营,凭借不断创新的课程体系,实战的教学安排,优秀的师资力量,</w:t>
      </w:r>
      <w:r>
        <w:rPr>
          <w:rFonts w:hint="eastAsia" w:ascii="微软雅黑" w:hAnsi="微软雅黑" w:eastAsia="微软雅黑"/>
          <w:color w:val="000000"/>
          <w:szCs w:val="21"/>
          <w:shd w:val="clear" w:color="auto" w:fill="FFFFFF"/>
        </w:rPr>
        <w:t xml:space="preserve"> </w:t>
      </w:r>
      <w:r>
        <w:rPr>
          <w:rFonts w:hint="eastAsia" w:ascii="宋体" w:hAnsi="宋体" w:cs="宋体"/>
          <w:kern w:val="0"/>
          <w:sz w:val="24"/>
        </w:rPr>
        <w:t>赢得了学员、企业的认可和广泛赞誉.</w:t>
      </w:r>
    </w:p>
    <w:p>
      <w:pPr>
        <w:spacing w:line="460" w:lineRule="exact"/>
        <w:ind w:firstLine="480" w:firstLineChars="200"/>
        <w:rPr>
          <w:rFonts w:ascii="宋体" w:hAnsi="宋体" w:cs="宋体"/>
          <w:kern w:val="0"/>
          <w:sz w:val="24"/>
        </w:rPr>
      </w:pPr>
      <w:r>
        <w:rPr>
          <w:rFonts w:hint="eastAsia" w:ascii="宋体" w:hAnsi="宋体" w:cs="宋体"/>
          <w:kern w:val="0"/>
          <w:sz w:val="24"/>
        </w:rPr>
        <w:t>本研修班致力于给您和您的企业提供系统性和前瞻性的课程体系、经典的实战案例、热点的专题研讨和广阔的交流平台，让您领悟现代人力资源管理精髓，让人力资源部门真正成为企业发展的发动机、业务部门的战略合作伙伴。</w:t>
      </w:r>
    </w:p>
    <w:p>
      <w:pPr>
        <w:pStyle w:val="29"/>
        <w:numPr>
          <w:ilvl w:val="0"/>
          <w:numId w:val="1"/>
        </w:numPr>
        <w:spacing w:line="500" w:lineRule="exact"/>
        <w:ind w:firstLineChars="0"/>
        <w:rPr>
          <w:rFonts w:ascii="宋体" w:hAnsi="宋体" w:cs="宋体"/>
          <w:b/>
          <w:kern w:val="0"/>
          <w:sz w:val="24"/>
          <w:szCs w:val="24"/>
        </w:rPr>
      </w:pPr>
      <w:r>
        <w:rPr>
          <w:rFonts w:hint="eastAsia" w:ascii="宋体" w:hAnsi="宋体" w:cs="宋体"/>
          <w:b/>
          <w:kern w:val="0"/>
          <w:sz w:val="24"/>
          <w:szCs w:val="24"/>
        </w:rPr>
        <w:t>项目背景</w:t>
      </w:r>
    </w:p>
    <w:p>
      <w:pPr>
        <w:spacing w:line="460" w:lineRule="exact"/>
        <w:rPr>
          <w:rFonts w:ascii="宋体" w:hAnsi="宋体" w:cs="宋体"/>
          <w:kern w:val="0"/>
          <w:sz w:val="24"/>
        </w:rPr>
      </w:pPr>
      <w:r>
        <w:rPr>
          <w:rFonts w:hint="eastAsia" w:ascii="宋体" w:hAnsi="宋体" w:cs="宋体"/>
          <w:kern w:val="0"/>
          <w:sz w:val="24"/>
        </w:rPr>
        <w:t xml:space="preserve">   彼德•德鲁克认为：“企业的资源包括很多，但真正的资源只有一项，就是人力资源。企业都是通过使人力资源更有活力来执行其工作。”人力资源的不断提升是使成功企业进一步走向成熟的基础，也是锻造企业持久竞争优势的前提条件。 </w:t>
      </w:r>
      <w:r>
        <w:rPr>
          <w:rFonts w:hint="eastAsia" w:ascii="宋体" w:hAnsi="宋体" w:cs="宋体"/>
          <w:kern w:val="0"/>
          <w:sz w:val="24"/>
        </w:rPr>
        <w:br w:type="textWrapping"/>
      </w:r>
      <w:r>
        <w:rPr>
          <w:rFonts w:hint="eastAsia" w:ascii="宋体" w:hAnsi="宋体" w:cs="宋体"/>
          <w:kern w:val="0"/>
          <w:sz w:val="24"/>
        </w:rPr>
        <w:t xml:space="preserve">    伴随人力资源管理的地位逐渐由现代人力资源管理向战略人力资源管理转变，人力资源专业人员的主要工作也从例行性的行政事务工作,而逐渐成为企业的战略伙伴, 人力资源管理者已从事务执行角色转变为战略领导角色。人力资源管理者已然成为企业重新建构竞争优势的主要贡献者, 这一转变也意味着要求人力资源管理者彻底改变自己的思维方式和行为方式。</w:t>
      </w:r>
    </w:p>
    <w:p>
      <w:pPr>
        <w:spacing w:line="500" w:lineRule="exact"/>
        <w:ind w:firstLine="482" w:firstLineChars="200"/>
        <w:rPr>
          <w:rFonts w:ascii="宋体" w:hAnsi="宋体" w:cs="宋体"/>
          <w:b/>
          <w:kern w:val="0"/>
          <w:sz w:val="24"/>
          <w:szCs w:val="24"/>
        </w:rPr>
      </w:pPr>
      <w:r>
        <w:rPr>
          <w:rFonts w:hint="eastAsia" w:ascii="宋体" w:hAnsi="宋体" w:cs="宋体"/>
          <w:b/>
          <w:kern w:val="0"/>
          <w:sz w:val="24"/>
          <w:szCs w:val="24"/>
        </w:rPr>
        <w:t>（二）项目概况</w:t>
      </w:r>
    </w:p>
    <w:p>
      <w:pPr>
        <w:adjustRightInd w:val="0"/>
        <w:snapToGrid w:val="0"/>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教学方式</w:t>
      </w:r>
      <w:r>
        <w:rPr>
          <w:rFonts w:hint="eastAsia" w:ascii="宋体" w:hAnsi="宋体" w:cs="宋体"/>
          <w:kern w:val="0"/>
          <w:sz w:val="24"/>
          <w:szCs w:val="24"/>
        </w:rPr>
        <w:t>：名师讲授、现场模拟操作、实地调研参观、专家论坛、案例分析、互动交流等。</w:t>
      </w:r>
    </w:p>
    <w:p>
      <w:pPr>
        <w:adjustRightInd w:val="0"/>
        <w:snapToGrid w:val="0"/>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学习对象：</w:t>
      </w:r>
      <w:r>
        <w:rPr>
          <w:rFonts w:hint="eastAsia" w:ascii="宋体" w:hAnsi="宋体" w:cs="宋体"/>
          <w:kern w:val="0"/>
          <w:sz w:val="24"/>
          <w:szCs w:val="24"/>
        </w:rPr>
        <w:t>企业董事长、总经理等决策层与高管层人员，企业人力资源分管副总</w:t>
      </w:r>
      <w:r>
        <w:rPr>
          <w:rFonts w:ascii="宋体" w:hAnsi="宋体" w:cs="宋体"/>
          <w:kern w:val="0"/>
          <w:sz w:val="24"/>
          <w:szCs w:val="24"/>
        </w:rPr>
        <w:t>/</w:t>
      </w:r>
      <w:r>
        <w:rPr>
          <w:rFonts w:hint="eastAsia" w:ascii="宋体" w:hAnsi="宋体" w:cs="宋体"/>
          <w:kern w:val="0"/>
          <w:sz w:val="24"/>
          <w:szCs w:val="24"/>
        </w:rPr>
        <w:t>总监</w:t>
      </w:r>
      <w:r>
        <w:rPr>
          <w:rFonts w:ascii="宋体" w:hAnsi="宋体" w:cs="宋体"/>
          <w:kern w:val="0"/>
          <w:sz w:val="24"/>
          <w:szCs w:val="24"/>
        </w:rPr>
        <w:t>/</w:t>
      </w:r>
      <w:r>
        <w:rPr>
          <w:rFonts w:hint="eastAsia" w:ascii="宋体" w:hAnsi="宋体" w:cs="宋体"/>
          <w:kern w:val="0"/>
          <w:sz w:val="24"/>
          <w:szCs w:val="24"/>
        </w:rPr>
        <w:t xml:space="preserve">行政主管  </w:t>
      </w:r>
    </w:p>
    <w:p>
      <w:pPr>
        <w:adjustRightInd w:val="0"/>
        <w:snapToGrid w:val="0"/>
        <w:spacing w:line="500" w:lineRule="exact"/>
        <w:ind w:firstLine="480" w:firstLineChars="200"/>
        <w:rPr>
          <w:rFonts w:ascii="宋体" w:hAnsi="宋体" w:cs="宋体"/>
          <w:kern w:val="0"/>
          <w:sz w:val="24"/>
          <w:szCs w:val="24"/>
        </w:rPr>
      </w:pPr>
      <w:r>
        <w:rPr>
          <w:rFonts w:hint="eastAsia" w:ascii="宋体" w:hAnsi="宋体" w:cs="宋体"/>
          <w:kern w:val="0"/>
          <w:sz w:val="24"/>
          <w:szCs w:val="24"/>
        </w:rPr>
        <w:t xml:space="preserve">          及人力资源部其它管理人员；</w:t>
      </w:r>
      <w:r>
        <w:rPr>
          <w:rFonts w:ascii="宋体" w:hAnsi="宋体" w:cs="宋体"/>
          <w:kern w:val="0"/>
          <w:sz w:val="24"/>
          <w:szCs w:val="24"/>
        </w:rPr>
        <w:t xml:space="preserve"> </w:t>
      </w:r>
    </w:p>
    <w:p>
      <w:pPr>
        <w:adjustRightInd w:val="0"/>
        <w:snapToGrid w:val="0"/>
        <w:spacing w:line="500" w:lineRule="exact"/>
        <w:ind w:firstLine="480" w:firstLineChars="200"/>
        <w:outlineLvl w:val="0"/>
        <w:rPr>
          <w:rFonts w:ascii="宋体" w:hAnsi="宋体" w:cs="宋体"/>
          <w:kern w:val="0"/>
          <w:sz w:val="24"/>
          <w:szCs w:val="24"/>
        </w:rPr>
      </w:pPr>
      <w:r>
        <w:rPr>
          <w:rFonts w:hint="eastAsia" w:ascii="黑体" w:hAnsi="黑体" w:eastAsia="黑体" w:cs="黑体"/>
          <w:kern w:val="0"/>
          <w:sz w:val="24"/>
          <w:szCs w:val="24"/>
        </w:rPr>
        <w:t>学习安排：</w:t>
      </w:r>
      <w:r>
        <w:rPr>
          <w:rFonts w:hint="eastAsia" w:ascii="宋体" w:hAnsi="宋体" w:cs="宋体"/>
          <w:kern w:val="0"/>
          <w:sz w:val="24"/>
          <w:szCs w:val="24"/>
        </w:rPr>
        <w:t>学制27天，每2个月集中学习3天，共9次。</w:t>
      </w:r>
    </w:p>
    <w:p>
      <w:pPr>
        <w:pStyle w:val="26"/>
        <w:spacing w:line="500" w:lineRule="exact"/>
        <w:ind w:firstLine="480" w:firstLineChars="200"/>
        <w:rPr>
          <w:rFonts w:hint="default" w:ascii="宋体" w:hAnsi="宋体" w:eastAsia="宋体" w:cs="宋体"/>
          <w:color w:val="auto"/>
          <w:kern w:val="0"/>
          <w:szCs w:val="24"/>
          <w:lang w:val="en-US"/>
        </w:rPr>
      </w:pPr>
      <w:r>
        <w:rPr>
          <w:rFonts w:ascii="黑体" w:hAnsi="黑体" w:eastAsia="黑体" w:cs="黑体"/>
          <w:color w:val="auto"/>
          <w:kern w:val="0"/>
          <w:szCs w:val="24"/>
          <w:lang w:val="en-US"/>
        </w:rPr>
        <w:t>学习证书：</w:t>
      </w:r>
      <w:r>
        <w:rPr>
          <w:rFonts w:ascii="宋体" w:hAnsi="宋体" w:eastAsia="宋体" w:cs="宋体"/>
          <w:szCs w:val="24"/>
        </w:rPr>
        <w:t>通过全部课程及考核后，获得清友会商学院颁发的结业证书</w:t>
      </w:r>
      <w:r>
        <w:rPr>
          <w:rFonts w:ascii="宋体" w:hAnsi="宋体" w:cs="宋体"/>
          <w:kern w:val="0"/>
          <w:szCs w:val="24"/>
        </w:rPr>
        <w:t>。</w:t>
      </w:r>
    </w:p>
    <w:p>
      <w:pPr>
        <w:adjustRightInd w:val="0"/>
        <w:snapToGrid w:val="0"/>
        <w:spacing w:line="500" w:lineRule="exact"/>
        <w:ind w:firstLine="480" w:firstLineChars="200"/>
        <w:outlineLvl w:val="0"/>
        <w:rPr>
          <w:rFonts w:ascii="宋体" w:hAnsi="宋体" w:cs="宋体"/>
          <w:kern w:val="0"/>
          <w:sz w:val="24"/>
          <w:szCs w:val="24"/>
        </w:rPr>
      </w:pPr>
      <w:r>
        <w:rPr>
          <w:rFonts w:hint="eastAsia" w:ascii="黑体" w:hAnsi="黑体" w:eastAsia="黑体" w:cs="黑体"/>
          <w:kern w:val="0"/>
          <w:sz w:val="24"/>
          <w:szCs w:val="24"/>
        </w:rPr>
        <w:t>开课时间：</w:t>
      </w:r>
      <w:r>
        <w:rPr>
          <w:rFonts w:hint="eastAsia" w:ascii="宋体" w:hAnsi="宋体" w:cs="宋体"/>
          <w:kern w:val="0"/>
          <w:sz w:val="24"/>
          <w:szCs w:val="24"/>
        </w:rPr>
        <w:t xml:space="preserve"> </w:t>
      </w:r>
    </w:p>
    <w:p>
      <w:pPr>
        <w:adjustRightInd w:val="0"/>
        <w:snapToGrid w:val="0"/>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上课地点：</w:t>
      </w:r>
      <w:r>
        <w:rPr>
          <w:rFonts w:hint="eastAsia" w:ascii="宋体" w:hAnsi="宋体" w:cs="宋体"/>
          <w:kern w:val="0"/>
          <w:sz w:val="24"/>
          <w:szCs w:val="24"/>
        </w:rPr>
        <w:t>北京</w:t>
      </w:r>
      <w:r>
        <w:rPr>
          <w:rFonts w:hint="eastAsia" w:ascii="楷体" w:hAnsi="楷体" w:eastAsia="楷体" w:cs="楷体"/>
          <w:kern w:val="0"/>
          <w:sz w:val="24"/>
          <w:szCs w:val="24"/>
        </w:rPr>
        <w:t>（清华、北大、标杆企业等）</w:t>
      </w:r>
    </w:p>
    <w:p>
      <w:pPr>
        <w:adjustRightInd w:val="0"/>
        <w:snapToGrid w:val="0"/>
        <w:spacing w:line="500" w:lineRule="exact"/>
        <w:ind w:firstLine="480" w:firstLineChars="200"/>
        <w:rPr>
          <w:rFonts w:ascii="宋体" w:hAnsi="宋体" w:cs="宋体"/>
          <w:kern w:val="0"/>
          <w:sz w:val="24"/>
          <w:szCs w:val="24"/>
        </w:rPr>
      </w:pPr>
      <w:r>
        <w:rPr>
          <w:rFonts w:hint="eastAsia" w:ascii="黑体" w:hAnsi="黑体" w:eastAsia="黑体" w:cs="黑体"/>
          <w:kern w:val="0"/>
          <w:sz w:val="24"/>
          <w:szCs w:val="24"/>
        </w:rPr>
        <w:t>报名电话：</w:t>
      </w:r>
      <w:r>
        <w:rPr>
          <w:rFonts w:hint="eastAsia" w:ascii="宋体" w:hAnsi="宋体" w:cs="宋体"/>
          <w:kern w:val="0"/>
          <w:sz w:val="24"/>
          <w:szCs w:val="24"/>
        </w:rPr>
        <w:t xml:space="preserve"> </w:t>
      </w:r>
    </w:p>
    <w:p>
      <w:pPr>
        <w:tabs>
          <w:tab w:val="left" w:pos="2160"/>
        </w:tabs>
        <w:adjustRightInd w:val="0"/>
        <w:snapToGrid w:val="0"/>
        <w:spacing w:line="500" w:lineRule="exact"/>
        <w:ind w:firstLine="480" w:firstLineChars="200"/>
        <w:rPr>
          <w:rFonts w:ascii="宋体" w:hAnsi="宋体" w:cs="宋体"/>
          <w:kern w:val="0"/>
          <w:szCs w:val="21"/>
        </w:rPr>
      </w:pPr>
      <w:r>
        <w:rPr>
          <w:rFonts w:hint="eastAsia" w:ascii="宋体" w:hAnsi="宋体" w:cs="宋体"/>
          <w:kern w:val="0"/>
          <w:sz w:val="24"/>
          <w:szCs w:val="24"/>
        </w:rPr>
        <w:t>课程费用：29800元</w:t>
      </w:r>
      <w:r>
        <w:rPr>
          <w:rFonts w:hint="eastAsia" w:ascii="宋体" w:hAnsi="宋体" w:cs="宋体"/>
          <w:kern w:val="0"/>
          <w:szCs w:val="21"/>
        </w:rPr>
        <w:t>（含学费、教材费、资料费、证书费）</w:t>
      </w:r>
    </w:p>
    <w:p>
      <w:pPr>
        <w:adjustRightInd w:val="0"/>
        <w:snapToGrid w:val="0"/>
        <w:spacing w:line="500" w:lineRule="exact"/>
        <w:ind w:firstLine="480" w:firstLineChars="200"/>
        <w:rPr>
          <w:rFonts w:hint="eastAsia" w:ascii="宋体" w:hAnsi="宋体" w:cs="宋体"/>
          <w:kern w:val="0"/>
          <w:sz w:val="24"/>
          <w:szCs w:val="24"/>
        </w:rPr>
      </w:pPr>
    </w:p>
    <w:p>
      <w:pPr>
        <w:adjustRightInd w:val="0"/>
        <w:snapToGrid w:val="0"/>
        <w:spacing w:line="500" w:lineRule="exact"/>
        <w:ind w:firstLine="480" w:firstLineChars="200"/>
        <w:rPr>
          <w:rFonts w:ascii="宋体" w:hAnsi="宋体" w:cs="宋体"/>
          <w:kern w:val="0"/>
          <w:sz w:val="24"/>
          <w:szCs w:val="24"/>
        </w:rPr>
      </w:pPr>
    </w:p>
    <w:p>
      <w:pPr>
        <w:spacing w:line="500" w:lineRule="exact"/>
        <w:ind w:firstLine="482" w:firstLineChars="200"/>
        <w:rPr>
          <w:rFonts w:ascii="宋体" w:hAnsi="宋体" w:cs="宋体"/>
          <w:b/>
          <w:kern w:val="0"/>
          <w:sz w:val="24"/>
          <w:szCs w:val="24"/>
        </w:rPr>
      </w:pPr>
      <w:r>
        <w:rPr>
          <w:rFonts w:hint="eastAsia" w:ascii="宋体" w:hAnsi="宋体" w:cs="宋体"/>
          <w:b/>
          <w:kern w:val="0"/>
          <w:sz w:val="24"/>
          <w:szCs w:val="24"/>
        </w:rPr>
        <w:t>（三）项目优势及特色</w:t>
      </w:r>
    </w:p>
    <w:tbl>
      <w:tblPr>
        <w:tblStyle w:val="9"/>
        <w:tblW w:w="10240"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227"/>
        <w:gridCol w:w="501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50" w:hRule="atLeast"/>
          <w:tblCellSpacing w:w="0" w:type="dxa"/>
        </w:trPr>
        <w:tc>
          <w:tcPr>
            <w:tcW w:w="5227" w:type="dxa"/>
            <w:tcBorders>
              <w:top w:val="outset" w:color="auto" w:sz="6" w:space="0"/>
              <w:left w:val="outset" w:color="auto" w:sz="6" w:space="0"/>
              <w:bottom w:val="outset" w:color="auto" w:sz="6" w:space="0"/>
              <w:right w:val="outset" w:color="auto" w:sz="6" w:space="0"/>
            </w:tcBorders>
            <w:vAlign w:val="center"/>
          </w:tcPr>
          <w:p>
            <w:pPr>
              <w:widowControl/>
              <w:spacing w:before="100" w:beforeAutospacing="1" w:after="100" w:afterAutospacing="1"/>
              <w:jc w:val="center"/>
              <w:rPr>
                <w:rFonts w:cs="宋体"/>
                <w:color w:val="333333"/>
                <w:kern w:val="0"/>
                <w:szCs w:val="21"/>
              </w:rPr>
            </w:pPr>
            <w:r>
              <w:rPr>
                <w:rFonts w:hint="eastAsia" w:cs="宋体"/>
                <w:b/>
                <w:bCs/>
                <w:color w:val="333333"/>
                <w:kern w:val="0"/>
                <w:szCs w:val="21"/>
              </w:rPr>
              <w:t>权威豪华的师资阵容</w:t>
            </w:r>
          </w:p>
        </w:tc>
        <w:tc>
          <w:tcPr>
            <w:tcW w:w="5013" w:type="dxa"/>
            <w:tcBorders>
              <w:top w:val="outset" w:color="auto" w:sz="6" w:space="0"/>
              <w:left w:val="outset" w:color="auto" w:sz="6" w:space="0"/>
              <w:bottom w:val="outset" w:color="auto" w:sz="6" w:space="0"/>
              <w:right w:val="outset" w:color="auto" w:sz="6" w:space="0"/>
            </w:tcBorders>
            <w:vAlign w:val="center"/>
          </w:tcPr>
          <w:p>
            <w:pPr>
              <w:widowControl/>
              <w:spacing w:before="100" w:beforeAutospacing="1" w:after="100" w:afterAutospacing="1"/>
              <w:jc w:val="center"/>
              <w:rPr>
                <w:rFonts w:cs="宋体"/>
                <w:color w:val="333333"/>
                <w:kern w:val="0"/>
                <w:szCs w:val="21"/>
              </w:rPr>
            </w:pPr>
            <w:r>
              <w:rPr>
                <w:rFonts w:hint="eastAsia" w:cs="宋体"/>
                <w:b/>
                <w:bCs/>
                <w:color w:val="333333"/>
                <w:kern w:val="0"/>
                <w:szCs w:val="21"/>
              </w:rPr>
              <w:t>前沿实战的课程体系</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239" w:hRule="atLeast"/>
          <w:tblCellSpacing w:w="0" w:type="dxa"/>
        </w:trPr>
        <w:tc>
          <w:tcPr>
            <w:tcW w:w="5227"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left"/>
              <w:rPr>
                <w:rFonts w:cs="宋体"/>
                <w:color w:val="333333"/>
                <w:kern w:val="0"/>
                <w:szCs w:val="21"/>
              </w:rPr>
            </w:pPr>
            <w:r>
              <w:rPr>
                <w:rFonts w:hint="eastAsia" w:cs="宋体"/>
                <w:color w:val="333333"/>
                <w:kern w:val="0"/>
                <w:szCs w:val="21"/>
              </w:rPr>
              <w:t>由清华、北大、人大等著名高校教授、权威机构专家、知名企业高管联合执教。</w:t>
            </w:r>
          </w:p>
        </w:tc>
        <w:tc>
          <w:tcPr>
            <w:tcW w:w="5013"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left"/>
              <w:rPr>
                <w:rFonts w:cs="宋体"/>
                <w:color w:val="333333"/>
                <w:kern w:val="0"/>
                <w:szCs w:val="21"/>
              </w:rPr>
            </w:pPr>
            <w:r>
              <w:rPr>
                <w:rFonts w:hint="eastAsia" w:cs="宋体"/>
                <w:color w:val="333333"/>
                <w:kern w:val="0"/>
                <w:szCs w:val="21"/>
              </w:rPr>
              <w:t>以最具前瞻性的人力资源管理理念、为HR高级管理者量身定制先进的课程体系，包括可操作性的工具、方法与技巧。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34" w:hRule="atLeast"/>
          <w:tblCellSpacing w:w="0" w:type="dxa"/>
        </w:trPr>
        <w:tc>
          <w:tcPr>
            <w:tcW w:w="5227" w:type="dxa"/>
            <w:tcBorders>
              <w:top w:val="outset" w:color="auto" w:sz="6" w:space="0"/>
              <w:left w:val="outset" w:color="auto" w:sz="6" w:space="0"/>
              <w:bottom w:val="outset" w:color="auto" w:sz="6" w:space="0"/>
              <w:right w:val="outset" w:color="auto" w:sz="6" w:space="0"/>
            </w:tcBorders>
            <w:vAlign w:val="center"/>
          </w:tcPr>
          <w:p>
            <w:pPr>
              <w:widowControl/>
              <w:spacing w:before="100" w:beforeAutospacing="1" w:after="100" w:afterAutospacing="1"/>
              <w:jc w:val="center"/>
              <w:rPr>
                <w:rFonts w:cs="宋体"/>
                <w:color w:val="333333"/>
                <w:kern w:val="0"/>
                <w:szCs w:val="21"/>
              </w:rPr>
            </w:pPr>
            <w:r>
              <w:rPr>
                <w:rFonts w:hint="eastAsia" w:cs="宋体"/>
                <w:b/>
                <w:bCs/>
                <w:color w:val="333333"/>
                <w:kern w:val="0"/>
                <w:szCs w:val="21"/>
              </w:rPr>
              <w:t>科学多元的教学模式</w:t>
            </w:r>
          </w:p>
        </w:tc>
        <w:tc>
          <w:tcPr>
            <w:tcW w:w="5013" w:type="dxa"/>
            <w:tcBorders>
              <w:top w:val="outset" w:color="auto" w:sz="6" w:space="0"/>
              <w:left w:val="outset" w:color="auto" w:sz="6" w:space="0"/>
              <w:bottom w:val="outset" w:color="auto" w:sz="6" w:space="0"/>
              <w:right w:val="outset" w:color="auto" w:sz="6" w:space="0"/>
            </w:tcBorders>
            <w:vAlign w:val="center"/>
          </w:tcPr>
          <w:p>
            <w:pPr>
              <w:widowControl/>
              <w:spacing w:before="100" w:beforeAutospacing="1" w:after="100" w:afterAutospacing="1"/>
              <w:jc w:val="center"/>
              <w:rPr>
                <w:rFonts w:cs="宋体"/>
                <w:color w:val="333333"/>
                <w:kern w:val="0"/>
                <w:szCs w:val="21"/>
              </w:rPr>
            </w:pPr>
            <w:r>
              <w:rPr>
                <w:rFonts w:hint="eastAsia" w:cs="宋体"/>
                <w:b/>
                <w:bCs/>
                <w:color w:val="333333"/>
                <w:kern w:val="0"/>
                <w:szCs w:val="21"/>
              </w:rPr>
              <w:t>合作共享的交流平台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239" w:hRule="atLeast"/>
          <w:tblCellSpacing w:w="0" w:type="dxa"/>
        </w:trPr>
        <w:tc>
          <w:tcPr>
            <w:tcW w:w="5227"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left"/>
              <w:rPr>
                <w:rFonts w:cs="宋体"/>
                <w:color w:val="333333"/>
                <w:kern w:val="0"/>
                <w:szCs w:val="21"/>
              </w:rPr>
            </w:pPr>
            <w:r>
              <w:rPr>
                <w:rFonts w:hint="eastAsia" w:cs="宋体"/>
                <w:color w:val="333333"/>
                <w:kern w:val="0"/>
                <w:szCs w:val="21"/>
              </w:rPr>
              <w:t>提供体系性、前瞻性理论教学的同时，特设经典案例研讨、热点专题研讨和企业参访交流模块，多元的教学模式使丰富的教学内容得以内化，并把握前沿动态。</w:t>
            </w:r>
          </w:p>
        </w:tc>
        <w:tc>
          <w:tcPr>
            <w:tcW w:w="5013"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left"/>
              <w:rPr>
                <w:rFonts w:cs="宋体"/>
                <w:color w:val="333333"/>
                <w:kern w:val="0"/>
                <w:szCs w:val="21"/>
              </w:rPr>
            </w:pPr>
            <w:r>
              <w:rPr>
                <w:rFonts w:hint="eastAsia" w:cs="宋体"/>
                <w:color w:val="333333"/>
                <w:kern w:val="0"/>
                <w:szCs w:val="21"/>
              </w:rPr>
              <w:t>学员交流，智慧碰撞；加强合作，资源共享。成为人力资源总监班学员后，可加入清友会人力资源联谊会高端校友群体，为您的事业发展提供广阔的舞台。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34" w:hRule="atLeast"/>
          <w:tblCellSpacing w:w="0" w:type="dxa"/>
        </w:trPr>
        <w:tc>
          <w:tcPr>
            <w:tcW w:w="5227"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center"/>
              <w:rPr>
                <w:rFonts w:cs="宋体"/>
                <w:color w:val="333333"/>
                <w:kern w:val="0"/>
                <w:szCs w:val="21"/>
              </w:rPr>
            </w:pPr>
            <w:r>
              <w:rPr>
                <w:rFonts w:hint="eastAsia" w:cs="宋体"/>
                <w:b/>
                <w:bCs/>
                <w:color w:val="333333"/>
                <w:kern w:val="0"/>
                <w:szCs w:val="21"/>
              </w:rPr>
              <w:t>专业领先的服务管理</w:t>
            </w:r>
          </w:p>
        </w:tc>
        <w:tc>
          <w:tcPr>
            <w:tcW w:w="5013" w:type="dxa"/>
            <w:tcBorders>
              <w:top w:val="outset" w:color="auto" w:sz="6" w:space="0"/>
              <w:left w:val="outset" w:color="auto" w:sz="6" w:space="0"/>
              <w:bottom w:val="outset" w:color="auto" w:sz="6" w:space="0"/>
              <w:right w:val="outset" w:color="auto" w:sz="6" w:space="0"/>
            </w:tcBorders>
            <w:vAlign w:val="center"/>
          </w:tcPr>
          <w:p>
            <w:pPr>
              <w:widowControl/>
              <w:spacing w:before="100" w:beforeAutospacing="1" w:after="100" w:afterAutospacing="1"/>
              <w:jc w:val="center"/>
              <w:rPr>
                <w:rFonts w:cs="宋体"/>
                <w:color w:val="333333"/>
                <w:kern w:val="0"/>
                <w:szCs w:val="21"/>
              </w:rPr>
            </w:pPr>
            <w:r>
              <w:rPr>
                <w:rFonts w:hint="eastAsia" w:cs="宋体"/>
                <w:b/>
                <w:bCs/>
                <w:color w:val="333333"/>
                <w:kern w:val="0"/>
                <w:szCs w:val="21"/>
              </w:rPr>
              <w:t>轻松快乐的学习环境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255" w:hRule="atLeast"/>
          <w:tblCellSpacing w:w="0" w:type="dxa"/>
        </w:trPr>
        <w:tc>
          <w:tcPr>
            <w:tcW w:w="5227"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left"/>
              <w:rPr>
                <w:rFonts w:cs="宋体"/>
                <w:color w:val="333333"/>
                <w:kern w:val="0"/>
                <w:szCs w:val="21"/>
              </w:rPr>
            </w:pPr>
            <w:r>
              <w:rPr>
                <w:rFonts w:hint="eastAsia" w:cs="宋体"/>
                <w:color w:val="333333"/>
                <w:kern w:val="0"/>
                <w:szCs w:val="21"/>
              </w:rPr>
              <w:t>用先进的教学理念与与国内领先的教学管理体系，为学员的学习生活提供全程的专业服务与管理，保证学员的课程收益。</w:t>
            </w:r>
          </w:p>
        </w:tc>
        <w:tc>
          <w:tcPr>
            <w:tcW w:w="5013"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left"/>
              <w:rPr>
                <w:rFonts w:cs="宋体"/>
                <w:color w:val="333333"/>
                <w:kern w:val="0"/>
                <w:szCs w:val="21"/>
              </w:rPr>
            </w:pPr>
            <w:r>
              <w:rPr>
                <w:rFonts w:hint="eastAsia" w:cs="宋体"/>
                <w:color w:val="333333"/>
                <w:kern w:val="0"/>
                <w:szCs w:val="21"/>
              </w:rPr>
              <w:t>在学习期间定期组织班级联谊、专题讲座、文化沙龙、体育运动等活动，营造轻松愉快的学习气氛和缔结深厚的同学情谊。</w:t>
            </w:r>
          </w:p>
        </w:tc>
      </w:tr>
    </w:tbl>
    <w:p>
      <w:pPr>
        <w:spacing w:beforeLines="100" w:afterLines="50" w:line="500" w:lineRule="exact"/>
        <w:jc w:val="left"/>
        <w:rPr>
          <w:rFonts w:ascii="微软雅黑" w:hAnsi="微软雅黑" w:eastAsia="微软雅黑" w:cs="微软雅黑"/>
          <w:b/>
          <w:bCs/>
          <w:color w:val="617B8F"/>
          <w:sz w:val="28"/>
          <w:szCs w:val="28"/>
        </w:rPr>
      </w:pPr>
      <w:r>
        <w:rPr>
          <w:rFonts w:hint="eastAsia" w:ascii="微软雅黑" w:hAnsi="微软雅黑" w:eastAsia="微软雅黑" w:cs="微软雅黑"/>
          <w:b/>
          <w:bCs/>
          <w:color w:val="617B8F"/>
          <w:sz w:val="28"/>
          <w:szCs w:val="28"/>
        </w:rPr>
        <w:t>【课程设置】</w:t>
      </w:r>
    </w:p>
    <w:tbl>
      <w:tblPr>
        <w:tblStyle w:val="9"/>
        <w:tblW w:w="10802" w:type="dxa"/>
        <w:tblInd w:w="0" w:type="dxa"/>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Grid>
        <w:gridCol w:w="5467"/>
        <w:gridCol w:w="5335"/>
      </w:tblGrid>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cantSplit/>
          <w:trHeight w:val="625" w:hRule="atLeast"/>
        </w:trPr>
        <w:tc>
          <w:tcPr>
            <w:tcW w:w="54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模块一: 企业战略与人力资源规划</w:t>
            </w:r>
          </w:p>
        </w:tc>
        <w:tc>
          <w:tcPr>
            <w:tcW w:w="53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模块二： HR的未来新定位——HRBP</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2206"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人力资源管理新工具 新思维</w:t>
            </w:r>
          </w:p>
          <w:p>
            <w:pPr>
              <w:widowControl/>
              <w:spacing w:beforeLines="50" w:afterLines="50" w:line="240" w:lineRule="exact"/>
              <w:jc w:val="left"/>
              <w:rPr>
                <w:rFonts w:cs="宋体"/>
                <w:color w:val="000000"/>
                <w:kern w:val="0"/>
                <w:szCs w:val="21"/>
              </w:rPr>
            </w:pPr>
            <w:r>
              <w:rPr>
                <w:rFonts w:hint="eastAsia" w:cs="宋体"/>
                <w:color w:val="000000"/>
                <w:kern w:val="0"/>
                <w:szCs w:val="21"/>
              </w:rPr>
              <w:t>人力资源管理新理论</w:t>
            </w:r>
          </w:p>
          <w:p>
            <w:pPr>
              <w:widowControl/>
              <w:spacing w:beforeLines="50" w:afterLines="50" w:line="240" w:lineRule="exact"/>
              <w:jc w:val="left"/>
              <w:rPr>
                <w:rFonts w:cs="宋体"/>
                <w:color w:val="000000"/>
                <w:kern w:val="0"/>
                <w:szCs w:val="21"/>
              </w:rPr>
            </w:pPr>
            <w:r>
              <w:rPr>
                <w:rFonts w:hint="eastAsia" w:cs="宋体"/>
                <w:color w:val="000000"/>
                <w:kern w:val="0"/>
                <w:szCs w:val="21"/>
              </w:rPr>
              <w:t>1.人力管理的一个战略、三条主线、六大机制、九大系统</w:t>
            </w:r>
          </w:p>
          <w:p>
            <w:pPr>
              <w:widowControl/>
              <w:spacing w:beforeLines="50" w:afterLines="50" w:line="240" w:lineRule="exact"/>
              <w:jc w:val="left"/>
              <w:rPr>
                <w:rFonts w:cs="宋体"/>
                <w:color w:val="000000"/>
                <w:kern w:val="0"/>
                <w:szCs w:val="21"/>
              </w:rPr>
            </w:pPr>
            <w:r>
              <w:rPr>
                <w:rFonts w:hint="eastAsia" w:cs="宋体"/>
                <w:color w:val="000000"/>
                <w:kern w:val="0"/>
                <w:szCs w:val="21"/>
              </w:rPr>
              <w:t>2.人力管理的战略伙伴SP角色和业务伙伴BP角色</w:t>
            </w:r>
          </w:p>
          <w:p>
            <w:pPr>
              <w:widowControl/>
              <w:spacing w:beforeLines="50" w:afterLines="50" w:line="240" w:lineRule="exact"/>
              <w:jc w:val="left"/>
              <w:rPr>
                <w:rFonts w:cs="宋体"/>
                <w:color w:val="000000"/>
                <w:kern w:val="0"/>
                <w:szCs w:val="21"/>
              </w:rPr>
            </w:pPr>
            <w:r>
              <w:rPr>
                <w:rFonts w:hint="eastAsia" w:cs="宋体"/>
                <w:color w:val="000000"/>
                <w:kern w:val="0"/>
                <w:szCs w:val="21"/>
              </w:rPr>
              <w:t>3.托马斯和拉姆查兰的人力资源管理新思想</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何为HRBP</w:t>
            </w:r>
            <w:r>
              <w:rPr>
                <w:rFonts w:hint="eastAsia" w:cs="宋体"/>
                <w:color w:val="000000"/>
                <w:kern w:val="0"/>
                <w:szCs w:val="21"/>
              </w:rPr>
              <w:br w:type="textWrapping"/>
            </w:r>
            <w:r>
              <w:rPr>
                <w:rFonts w:hint="eastAsia" w:cs="宋体"/>
                <w:color w:val="000000"/>
                <w:kern w:val="0"/>
                <w:szCs w:val="21"/>
              </w:rPr>
              <w:t>竞争环境下HRBP面临的挑战 </w:t>
            </w:r>
            <w:r>
              <w:rPr>
                <w:rFonts w:hint="eastAsia" w:cs="宋体"/>
                <w:color w:val="000000"/>
                <w:kern w:val="0"/>
                <w:szCs w:val="21"/>
              </w:rPr>
              <w:br w:type="textWrapping"/>
            </w:r>
            <w:r>
              <w:rPr>
                <w:rFonts w:hint="eastAsia" w:cs="宋体"/>
                <w:color w:val="000000"/>
                <w:kern w:val="0"/>
                <w:szCs w:val="21"/>
              </w:rPr>
              <w:t>竞争环境下组织中高层对HRBP的期望值 </w:t>
            </w:r>
            <w:r>
              <w:rPr>
                <w:rFonts w:hint="eastAsia" w:cs="宋体"/>
                <w:color w:val="000000"/>
                <w:kern w:val="0"/>
                <w:szCs w:val="21"/>
              </w:rPr>
              <w:br w:type="textWrapping"/>
            </w:r>
            <w:r>
              <w:rPr>
                <w:rFonts w:hint="eastAsia" w:cs="宋体"/>
                <w:color w:val="000000"/>
                <w:kern w:val="0"/>
                <w:szCs w:val="21"/>
              </w:rPr>
              <w:t>竞争环境下HRBP的能力要求 </w:t>
            </w:r>
            <w:r>
              <w:rPr>
                <w:rFonts w:hint="eastAsia" w:cs="宋体"/>
                <w:color w:val="000000"/>
                <w:kern w:val="0"/>
                <w:szCs w:val="21"/>
              </w:rPr>
              <w:br w:type="textWrapping"/>
            </w:r>
            <w:r>
              <w:rPr>
                <w:rFonts w:hint="eastAsia" w:cs="宋体"/>
                <w:color w:val="000000"/>
                <w:kern w:val="0"/>
                <w:szCs w:val="21"/>
              </w:rPr>
              <w:t>HRBP在组织中的价值及作用</w:t>
            </w:r>
          </w:p>
          <w:p>
            <w:pPr>
              <w:widowControl/>
              <w:spacing w:beforeLines="50" w:afterLines="50" w:line="240" w:lineRule="exact"/>
              <w:jc w:val="left"/>
              <w:rPr>
                <w:rFonts w:cs="宋体"/>
                <w:color w:val="000000"/>
                <w:kern w:val="0"/>
                <w:szCs w:val="21"/>
              </w:rPr>
            </w:pP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511"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模块三: 企业文化建设与落地实务</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模块四: 职商领导力</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1560"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企业文化的认知</w:t>
            </w:r>
          </w:p>
          <w:p>
            <w:pPr>
              <w:widowControl/>
              <w:spacing w:beforeLines="50" w:afterLines="50" w:line="240" w:lineRule="exact"/>
              <w:jc w:val="left"/>
              <w:rPr>
                <w:rFonts w:cs="宋体"/>
                <w:color w:val="000000"/>
                <w:kern w:val="0"/>
                <w:szCs w:val="21"/>
              </w:rPr>
            </w:pPr>
            <w:r>
              <w:rPr>
                <w:rFonts w:hint="eastAsia" w:cs="宋体"/>
                <w:color w:val="000000"/>
                <w:kern w:val="0"/>
                <w:szCs w:val="21"/>
              </w:rPr>
              <w:t>海尔、华为的企业文化剖析</w:t>
            </w:r>
          </w:p>
          <w:p>
            <w:pPr>
              <w:widowControl/>
              <w:spacing w:beforeLines="50" w:afterLines="50" w:line="240" w:lineRule="exact"/>
              <w:jc w:val="left"/>
              <w:rPr>
                <w:rFonts w:cs="宋体"/>
                <w:color w:val="000000"/>
                <w:kern w:val="0"/>
                <w:szCs w:val="21"/>
              </w:rPr>
            </w:pPr>
            <w:r>
              <w:rPr>
                <w:rFonts w:hint="eastAsia" w:cs="宋体"/>
                <w:color w:val="000000"/>
                <w:kern w:val="0"/>
                <w:szCs w:val="21"/>
              </w:rPr>
              <w:t>企业文化传承与提炼</w:t>
            </w:r>
          </w:p>
          <w:p>
            <w:pPr>
              <w:widowControl/>
              <w:spacing w:beforeLines="50" w:afterLines="50" w:line="240" w:lineRule="exact"/>
              <w:jc w:val="left"/>
              <w:rPr>
                <w:rFonts w:cs="宋体"/>
                <w:color w:val="000000"/>
                <w:kern w:val="0"/>
                <w:szCs w:val="21"/>
              </w:rPr>
            </w:pPr>
            <w:r>
              <w:rPr>
                <w:rFonts w:hint="eastAsia" w:cs="宋体"/>
                <w:color w:val="000000"/>
                <w:kern w:val="0"/>
                <w:szCs w:val="21"/>
              </w:rPr>
              <w:t>企业文化建设与落地</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职商领导力提升之：</w:t>
            </w:r>
          </w:p>
          <w:p>
            <w:pPr>
              <w:widowControl/>
              <w:spacing w:beforeLines="50" w:afterLines="50" w:line="240" w:lineRule="exact"/>
              <w:jc w:val="left"/>
              <w:rPr>
                <w:rFonts w:cs="宋体"/>
                <w:color w:val="000000"/>
                <w:kern w:val="0"/>
                <w:szCs w:val="21"/>
              </w:rPr>
            </w:pPr>
            <w:r>
              <w:rPr>
                <w:rFonts w:hint="eastAsia" w:cs="宋体"/>
                <w:color w:val="000000"/>
                <w:kern w:val="0"/>
                <w:szCs w:val="21"/>
              </w:rPr>
              <w:t>职业素养，管理定位，目标设定，心智模式，人员甄选，有效培训，合理授权，明确责任，及时监督，管控过程，严格考核，高效沟通。</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305"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模块五: 工作分析与岗位描述技巧</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模块六 :精准面试法</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1885"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为什么要做工作分析</w:t>
            </w:r>
          </w:p>
          <w:p>
            <w:pPr>
              <w:widowControl/>
              <w:spacing w:beforeLines="50" w:afterLines="50" w:line="240" w:lineRule="exact"/>
              <w:jc w:val="left"/>
              <w:rPr>
                <w:rFonts w:cs="宋体"/>
                <w:color w:val="000000"/>
                <w:kern w:val="0"/>
                <w:szCs w:val="21"/>
              </w:rPr>
            </w:pPr>
            <w:r>
              <w:rPr>
                <w:rFonts w:hint="eastAsia" w:cs="宋体"/>
                <w:color w:val="000000"/>
                <w:kern w:val="0"/>
                <w:szCs w:val="21"/>
              </w:rPr>
              <w:t>工作分析的内容与操作流程</w:t>
            </w:r>
          </w:p>
          <w:p>
            <w:pPr>
              <w:widowControl/>
              <w:spacing w:beforeLines="50" w:afterLines="50" w:line="240" w:lineRule="exact"/>
              <w:jc w:val="left"/>
              <w:rPr>
                <w:rFonts w:cs="宋体"/>
                <w:color w:val="000000"/>
                <w:kern w:val="0"/>
                <w:szCs w:val="21"/>
              </w:rPr>
            </w:pPr>
            <w:r>
              <w:rPr>
                <w:rFonts w:hint="eastAsia" w:cs="宋体"/>
                <w:color w:val="000000"/>
                <w:kern w:val="0"/>
                <w:szCs w:val="21"/>
              </w:rPr>
              <w:t>编撰岗位说明书与工作标准操作流程</w:t>
            </w:r>
          </w:p>
          <w:p>
            <w:pPr>
              <w:widowControl/>
              <w:spacing w:beforeLines="50" w:afterLines="50" w:line="240" w:lineRule="exact"/>
              <w:jc w:val="left"/>
              <w:rPr>
                <w:rFonts w:cs="宋体"/>
                <w:color w:val="000000"/>
                <w:kern w:val="0"/>
                <w:szCs w:val="21"/>
              </w:rPr>
            </w:pPr>
            <w:r>
              <w:rPr>
                <w:rFonts w:hint="eastAsia" w:cs="宋体"/>
                <w:color w:val="000000"/>
                <w:kern w:val="0"/>
                <w:szCs w:val="21"/>
              </w:rPr>
              <w:t>系统建设人力资源管理体系</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 xml:space="preserve"> 三识三判精准面试的核心理念</w:t>
            </w:r>
          </w:p>
          <w:p>
            <w:pPr>
              <w:widowControl/>
              <w:spacing w:beforeLines="50" w:afterLines="50" w:line="240" w:lineRule="exact"/>
              <w:jc w:val="left"/>
              <w:rPr>
                <w:rFonts w:cs="宋体"/>
                <w:color w:val="000000"/>
                <w:kern w:val="0"/>
                <w:szCs w:val="21"/>
              </w:rPr>
            </w:pPr>
            <w:r>
              <w:rPr>
                <w:rFonts w:hint="eastAsia" w:cs="宋体"/>
                <w:color w:val="000000"/>
                <w:kern w:val="0"/>
                <w:szCs w:val="21"/>
              </w:rPr>
              <w:t>面试的内在逻辑</w:t>
            </w:r>
          </w:p>
          <w:p>
            <w:pPr>
              <w:widowControl/>
              <w:spacing w:beforeLines="50" w:afterLines="50" w:line="240" w:lineRule="exact"/>
              <w:jc w:val="left"/>
              <w:rPr>
                <w:rFonts w:cs="宋体"/>
                <w:color w:val="000000"/>
                <w:kern w:val="0"/>
                <w:szCs w:val="21"/>
              </w:rPr>
            </w:pPr>
            <w:r>
              <w:rPr>
                <w:rFonts w:hint="eastAsia" w:cs="宋体"/>
                <w:color w:val="000000"/>
                <w:kern w:val="0"/>
                <w:szCs w:val="21"/>
              </w:rPr>
              <w:t>精准面试实力和潜力的实用方法</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712"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 xml:space="preserve">模块七 :“绩效考核与员工绩效辅导”三天两夜落地课程 </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模块八 :“薪酬体系设计与管理” 三天两夜落地课程</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3343"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目标设定与目标管理</w:t>
            </w:r>
          </w:p>
          <w:p>
            <w:pPr>
              <w:widowControl/>
              <w:spacing w:beforeLines="50" w:afterLines="50" w:line="240" w:lineRule="exact"/>
              <w:jc w:val="left"/>
              <w:rPr>
                <w:rFonts w:cs="宋体"/>
                <w:color w:val="000000"/>
                <w:kern w:val="0"/>
                <w:szCs w:val="21"/>
              </w:rPr>
            </w:pPr>
            <w:r>
              <w:rPr>
                <w:rFonts w:hint="eastAsia" w:cs="宋体"/>
                <w:color w:val="000000"/>
                <w:kern w:val="0"/>
                <w:szCs w:val="21"/>
              </w:rPr>
              <w:t>岗位KPI的应用</w:t>
            </w:r>
          </w:p>
          <w:p>
            <w:pPr>
              <w:widowControl/>
              <w:spacing w:beforeLines="50" w:afterLines="50" w:line="240" w:lineRule="exact"/>
              <w:jc w:val="left"/>
              <w:rPr>
                <w:rFonts w:cs="宋体"/>
                <w:color w:val="000000"/>
                <w:kern w:val="0"/>
                <w:szCs w:val="21"/>
              </w:rPr>
            </w:pPr>
            <w:r>
              <w:rPr>
                <w:rFonts w:hint="eastAsia" w:cs="宋体"/>
                <w:color w:val="000000"/>
                <w:kern w:val="0"/>
                <w:szCs w:val="21"/>
              </w:rPr>
              <w:t>定性指标定量化方法</w:t>
            </w:r>
          </w:p>
          <w:p>
            <w:pPr>
              <w:widowControl/>
              <w:spacing w:beforeLines="50" w:afterLines="50" w:line="240" w:lineRule="exact"/>
              <w:jc w:val="left"/>
              <w:rPr>
                <w:rFonts w:cs="宋体"/>
                <w:color w:val="000000"/>
                <w:kern w:val="0"/>
                <w:szCs w:val="21"/>
              </w:rPr>
            </w:pPr>
            <w:r>
              <w:rPr>
                <w:rFonts w:hint="eastAsia" w:cs="宋体"/>
                <w:color w:val="000000"/>
                <w:kern w:val="0"/>
                <w:szCs w:val="21"/>
              </w:rPr>
              <w:t>平衡计分法的应用</w:t>
            </w:r>
          </w:p>
          <w:p>
            <w:pPr>
              <w:widowControl/>
              <w:spacing w:beforeLines="50" w:afterLines="50" w:line="240" w:lineRule="exact"/>
              <w:jc w:val="left"/>
              <w:rPr>
                <w:rFonts w:cs="宋体"/>
                <w:color w:val="000000"/>
                <w:kern w:val="0"/>
                <w:szCs w:val="21"/>
              </w:rPr>
            </w:pPr>
            <w:r>
              <w:rPr>
                <w:rFonts w:hint="eastAsia" w:cs="宋体"/>
                <w:color w:val="000000"/>
                <w:kern w:val="0"/>
                <w:szCs w:val="21"/>
              </w:rPr>
              <w:t>考核后的绩效面谈与沟通</w:t>
            </w:r>
          </w:p>
          <w:p>
            <w:pPr>
              <w:widowControl/>
              <w:spacing w:beforeLines="50" w:afterLines="50" w:line="240" w:lineRule="exact"/>
              <w:jc w:val="left"/>
              <w:rPr>
                <w:rFonts w:cs="宋体"/>
                <w:color w:val="000000"/>
                <w:kern w:val="0"/>
                <w:szCs w:val="21"/>
              </w:rPr>
            </w:pPr>
            <w:r>
              <w:rPr>
                <w:rFonts w:hint="eastAsia" w:cs="宋体"/>
                <w:color w:val="000000"/>
                <w:kern w:val="0"/>
                <w:szCs w:val="21"/>
              </w:rPr>
              <w:t>员工绩效与薪酬哲学</w:t>
            </w:r>
          </w:p>
          <w:p>
            <w:pPr>
              <w:widowControl/>
              <w:spacing w:beforeLines="50" w:afterLines="50" w:line="240" w:lineRule="exact"/>
              <w:jc w:val="left"/>
              <w:rPr>
                <w:rFonts w:cs="宋体"/>
                <w:color w:val="000000"/>
                <w:kern w:val="0"/>
                <w:szCs w:val="21"/>
              </w:rPr>
            </w:pPr>
            <w:r>
              <w:rPr>
                <w:rFonts w:hint="eastAsia" w:cs="宋体"/>
                <w:color w:val="000000"/>
                <w:kern w:val="0"/>
                <w:szCs w:val="21"/>
              </w:rPr>
              <w:t>组织文化塑造与绩效平台</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薪资设计原则</w:t>
            </w:r>
          </w:p>
          <w:p>
            <w:pPr>
              <w:widowControl/>
              <w:spacing w:beforeLines="50" w:afterLines="50" w:line="240" w:lineRule="exact"/>
              <w:jc w:val="left"/>
              <w:rPr>
                <w:rFonts w:cs="宋体"/>
                <w:color w:val="000000"/>
                <w:kern w:val="0"/>
                <w:szCs w:val="21"/>
              </w:rPr>
            </w:pPr>
            <w:r>
              <w:rPr>
                <w:rFonts w:hint="eastAsia" w:cs="宋体"/>
                <w:color w:val="000000"/>
                <w:kern w:val="0"/>
                <w:szCs w:val="21"/>
              </w:rPr>
              <w:t>内部均衡性，岗位测评</w:t>
            </w:r>
          </w:p>
          <w:p>
            <w:pPr>
              <w:widowControl/>
              <w:spacing w:beforeLines="50" w:afterLines="50" w:line="240" w:lineRule="exact"/>
              <w:jc w:val="left"/>
              <w:rPr>
                <w:rFonts w:cs="宋体"/>
                <w:color w:val="000000"/>
                <w:kern w:val="0"/>
                <w:szCs w:val="21"/>
              </w:rPr>
            </w:pPr>
            <w:r>
              <w:rPr>
                <w:rFonts w:hint="eastAsia" w:cs="宋体"/>
                <w:color w:val="000000"/>
                <w:kern w:val="0"/>
                <w:szCs w:val="21"/>
              </w:rPr>
              <w:t>薪酬体系的设计操作和方法</w:t>
            </w:r>
          </w:p>
          <w:p>
            <w:pPr>
              <w:widowControl/>
              <w:spacing w:beforeLines="50" w:afterLines="50" w:line="240" w:lineRule="exact"/>
              <w:jc w:val="left"/>
              <w:rPr>
                <w:rFonts w:cs="宋体"/>
                <w:color w:val="000000"/>
                <w:kern w:val="0"/>
                <w:szCs w:val="21"/>
              </w:rPr>
            </w:pPr>
            <w:r>
              <w:rPr>
                <w:rFonts w:hint="eastAsia" w:cs="宋体"/>
                <w:color w:val="000000"/>
                <w:kern w:val="0"/>
                <w:szCs w:val="21"/>
              </w:rPr>
              <w:t>科学地薪资管理</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601"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模块九: 高绩效团队的团队建设与管理</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模块十：用人有据—基于胜任能力的人力资源管理</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2743"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打造高绩效团队</w:t>
            </w:r>
          </w:p>
          <w:p>
            <w:pPr>
              <w:widowControl/>
              <w:spacing w:beforeLines="50" w:afterLines="50" w:line="240" w:lineRule="exact"/>
              <w:jc w:val="left"/>
              <w:rPr>
                <w:rFonts w:cs="宋体"/>
                <w:color w:val="000000"/>
                <w:kern w:val="0"/>
                <w:szCs w:val="21"/>
              </w:rPr>
            </w:pPr>
            <w:r>
              <w:rPr>
                <w:rFonts w:hint="eastAsia" w:cs="宋体"/>
                <w:color w:val="000000"/>
                <w:kern w:val="0"/>
                <w:szCs w:val="21"/>
              </w:rPr>
              <w:t>团队的发展阶段</w:t>
            </w:r>
          </w:p>
          <w:p>
            <w:pPr>
              <w:widowControl/>
              <w:spacing w:beforeLines="50" w:afterLines="50" w:line="240" w:lineRule="exact"/>
              <w:jc w:val="left"/>
              <w:rPr>
                <w:rFonts w:cs="宋体"/>
                <w:color w:val="000000"/>
                <w:kern w:val="0"/>
                <w:szCs w:val="21"/>
              </w:rPr>
            </w:pPr>
            <w:r>
              <w:rPr>
                <w:rFonts w:hint="eastAsia" w:cs="宋体"/>
                <w:color w:val="000000"/>
                <w:kern w:val="0"/>
                <w:szCs w:val="21"/>
              </w:rPr>
              <w:t>团队沟通的技巧团队的激励</w:t>
            </w:r>
          </w:p>
          <w:p>
            <w:pPr>
              <w:widowControl/>
              <w:spacing w:beforeLines="50" w:afterLines="50" w:line="240" w:lineRule="exact"/>
              <w:jc w:val="left"/>
              <w:rPr>
                <w:rFonts w:cs="宋体"/>
                <w:color w:val="000000"/>
                <w:kern w:val="0"/>
                <w:szCs w:val="21"/>
              </w:rPr>
            </w:pPr>
            <w:r>
              <w:rPr>
                <w:rFonts w:hint="eastAsia" w:cs="宋体"/>
                <w:color w:val="000000"/>
                <w:kern w:val="0"/>
                <w:szCs w:val="21"/>
              </w:rPr>
              <w:t>团队冲突的处理</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胜任能力的概念和理论</w:t>
            </w:r>
          </w:p>
          <w:p>
            <w:pPr>
              <w:widowControl/>
              <w:spacing w:beforeLines="50" w:afterLines="50" w:line="240" w:lineRule="exact"/>
              <w:jc w:val="left"/>
              <w:rPr>
                <w:rFonts w:cs="宋体"/>
                <w:color w:val="000000"/>
                <w:kern w:val="0"/>
                <w:szCs w:val="21"/>
              </w:rPr>
            </w:pPr>
            <w:r>
              <w:rPr>
                <w:rFonts w:hint="eastAsia" w:cs="宋体"/>
                <w:color w:val="000000"/>
                <w:kern w:val="0"/>
                <w:szCs w:val="21"/>
              </w:rPr>
              <w:t>胜任能力与组织发展的关系</w:t>
            </w:r>
          </w:p>
          <w:p>
            <w:pPr>
              <w:widowControl/>
              <w:spacing w:beforeLines="50" w:afterLines="50" w:line="240" w:lineRule="exact"/>
              <w:jc w:val="left"/>
              <w:rPr>
                <w:rFonts w:cs="宋体"/>
                <w:color w:val="000000"/>
                <w:kern w:val="0"/>
                <w:szCs w:val="21"/>
              </w:rPr>
            </w:pPr>
            <w:r>
              <w:rPr>
                <w:rFonts w:hint="eastAsia" w:cs="宋体"/>
                <w:color w:val="000000"/>
                <w:kern w:val="0"/>
                <w:szCs w:val="21"/>
              </w:rPr>
              <w:t>胜任能力与人力资源管理的关系</w:t>
            </w:r>
          </w:p>
          <w:p>
            <w:pPr>
              <w:widowControl/>
              <w:spacing w:beforeLines="50" w:afterLines="50" w:line="240" w:lineRule="exact"/>
              <w:jc w:val="left"/>
              <w:rPr>
                <w:rFonts w:cs="宋体"/>
                <w:color w:val="000000"/>
                <w:kern w:val="0"/>
                <w:szCs w:val="21"/>
              </w:rPr>
            </w:pPr>
            <w:r>
              <w:rPr>
                <w:rFonts w:hint="eastAsia" w:cs="宋体"/>
                <w:color w:val="000000"/>
                <w:kern w:val="0"/>
                <w:szCs w:val="21"/>
              </w:rPr>
              <w:t>胜任能力如何运用在人力资源战略管理体系中</w:t>
            </w:r>
          </w:p>
          <w:p>
            <w:pPr>
              <w:widowControl/>
              <w:spacing w:beforeLines="50" w:afterLines="50" w:line="240" w:lineRule="exact"/>
              <w:jc w:val="left"/>
              <w:rPr>
                <w:rFonts w:cs="宋体"/>
                <w:color w:val="000000"/>
                <w:kern w:val="0"/>
                <w:szCs w:val="21"/>
              </w:rPr>
            </w:pPr>
            <w:r>
              <w:rPr>
                <w:rFonts w:hint="eastAsia" w:cs="宋体"/>
                <w:color w:val="000000"/>
                <w:kern w:val="0"/>
                <w:szCs w:val="21"/>
              </w:rPr>
              <w:t>胜任能力如何运用在人力资源日常管理领域</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599"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模块十一: TTT培训师培养</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模块十二: 企业大学与培训体系建设</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2843"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lang w:val="zh-CN"/>
              </w:rPr>
            </w:pPr>
            <w:r>
              <w:rPr>
                <w:rFonts w:hint="eastAsia" w:cs="宋体"/>
                <w:color w:val="000000"/>
                <w:kern w:val="0"/>
                <w:szCs w:val="21"/>
                <w:lang w:val="zh-CN"/>
              </w:rPr>
              <w:t>教学方法的应用</w:t>
            </w:r>
          </w:p>
          <w:p>
            <w:pPr>
              <w:widowControl/>
              <w:spacing w:beforeLines="50" w:afterLines="50" w:line="240" w:lineRule="exact"/>
              <w:jc w:val="left"/>
              <w:rPr>
                <w:rFonts w:cs="宋体"/>
                <w:color w:val="000000"/>
                <w:kern w:val="0"/>
                <w:szCs w:val="21"/>
                <w:lang w:val="zh-CN"/>
              </w:rPr>
            </w:pPr>
            <w:r>
              <w:rPr>
                <w:rFonts w:hint="eastAsia" w:cs="宋体"/>
                <w:color w:val="000000"/>
                <w:kern w:val="0"/>
                <w:szCs w:val="21"/>
                <w:lang w:val="zh-CN"/>
              </w:rPr>
              <w:t>培训教案设计与研发</w:t>
            </w:r>
          </w:p>
          <w:p>
            <w:pPr>
              <w:widowControl/>
              <w:spacing w:beforeLines="50" w:afterLines="50" w:line="240" w:lineRule="exact"/>
              <w:jc w:val="left"/>
              <w:rPr>
                <w:rFonts w:cs="宋体"/>
                <w:color w:val="000000"/>
                <w:kern w:val="0"/>
                <w:szCs w:val="21"/>
                <w:lang w:val="zh-CN"/>
              </w:rPr>
            </w:pPr>
            <w:r>
              <w:rPr>
                <w:rFonts w:hint="eastAsia" w:cs="宋体"/>
                <w:color w:val="000000"/>
                <w:kern w:val="0"/>
                <w:szCs w:val="21"/>
                <w:lang w:val="zh-CN"/>
              </w:rPr>
              <w:t>课堂气氛营造</w:t>
            </w:r>
          </w:p>
          <w:p>
            <w:pPr>
              <w:widowControl/>
              <w:spacing w:beforeLines="50" w:afterLines="50" w:line="240" w:lineRule="exact"/>
              <w:jc w:val="left"/>
              <w:rPr>
                <w:rFonts w:cs="宋体"/>
                <w:color w:val="000000"/>
                <w:kern w:val="0"/>
                <w:szCs w:val="21"/>
              </w:rPr>
            </w:pPr>
            <w:r>
              <w:rPr>
                <w:rFonts w:hint="eastAsia" w:cs="宋体"/>
                <w:color w:val="000000"/>
                <w:kern w:val="0"/>
                <w:szCs w:val="21"/>
                <w:lang w:val="zh-CN"/>
              </w:rPr>
              <w:t>从业务能手到成功讲师</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企业商学院的体系构建</w:t>
            </w:r>
          </w:p>
          <w:p>
            <w:pPr>
              <w:widowControl/>
              <w:spacing w:beforeLines="50" w:afterLines="50" w:line="240" w:lineRule="exact"/>
              <w:jc w:val="left"/>
              <w:rPr>
                <w:rFonts w:cs="宋体"/>
                <w:color w:val="000000"/>
                <w:kern w:val="0"/>
                <w:szCs w:val="21"/>
              </w:rPr>
            </w:pPr>
            <w:r>
              <w:rPr>
                <w:rFonts w:hint="eastAsia" w:cs="宋体"/>
                <w:color w:val="000000"/>
                <w:kern w:val="0"/>
                <w:szCs w:val="21"/>
              </w:rPr>
              <w:t>《体系构建》参考工具</w:t>
            </w:r>
          </w:p>
          <w:p>
            <w:pPr>
              <w:widowControl/>
              <w:spacing w:beforeLines="50" w:afterLines="50" w:line="240" w:lineRule="exact"/>
              <w:jc w:val="left"/>
              <w:rPr>
                <w:rFonts w:cs="宋体"/>
                <w:color w:val="000000"/>
                <w:kern w:val="0"/>
                <w:szCs w:val="21"/>
              </w:rPr>
            </w:pPr>
            <w:r>
              <w:rPr>
                <w:rFonts w:hint="eastAsia" w:cs="宋体"/>
                <w:color w:val="000000"/>
                <w:kern w:val="0"/>
                <w:szCs w:val="21"/>
              </w:rPr>
              <w:t>体系案例学习资料</w:t>
            </w:r>
          </w:p>
          <w:p>
            <w:pPr>
              <w:widowControl/>
              <w:spacing w:beforeLines="50" w:afterLines="50" w:line="240" w:lineRule="exact"/>
              <w:jc w:val="left"/>
              <w:rPr>
                <w:rFonts w:cs="宋体"/>
                <w:color w:val="000000"/>
                <w:kern w:val="0"/>
                <w:szCs w:val="21"/>
              </w:rPr>
            </w:pPr>
            <w:r>
              <w:rPr>
                <w:rFonts w:hint="eastAsia" w:cs="宋体"/>
                <w:color w:val="000000"/>
                <w:kern w:val="0"/>
                <w:szCs w:val="21"/>
              </w:rPr>
              <w:t>企业大学构建与实操方略</w:t>
            </w:r>
          </w:p>
          <w:p>
            <w:pPr>
              <w:widowControl/>
              <w:spacing w:beforeLines="50" w:afterLines="50" w:line="240" w:lineRule="exact"/>
              <w:jc w:val="left"/>
              <w:rPr>
                <w:rFonts w:cs="宋体"/>
                <w:color w:val="000000"/>
                <w:kern w:val="0"/>
                <w:szCs w:val="21"/>
              </w:rPr>
            </w:pPr>
            <w:r>
              <w:rPr>
                <w:rFonts w:hint="eastAsia" w:cs="宋体"/>
                <w:color w:val="000000"/>
                <w:kern w:val="0"/>
                <w:szCs w:val="21"/>
              </w:rPr>
              <w:t>企业商学院的构建与管理模式</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733"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模块十三: 公文写作</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模块十四: 新时代劳动法规与员工关系管理实务</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2628"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公文写作格式</w:t>
            </w:r>
          </w:p>
          <w:p>
            <w:pPr>
              <w:widowControl/>
              <w:spacing w:beforeLines="50" w:afterLines="50" w:line="240" w:lineRule="exact"/>
              <w:jc w:val="left"/>
              <w:rPr>
                <w:rFonts w:cs="宋体"/>
                <w:color w:val="000000"/>
                <w:kern w:val="0"/>
                <w:szCs w:val="21"/>
              </w:rPr>
            </w:pPr>
            <w:r>
              <w:rPr>
                <w:rFonts w:hint="eastAsia" w:cs="宋体"/>
                <w:color w:val="000000"/>
                <w:kern w:val="0"/>
                <w:szCs w:val="21"/>
              </w:rPr>
              <w:t>工作总结写作</w:t>
            </w:r>
          </w:p>
          <w:p>
            <w:pPr>
              <w:widowControl/>
              <w:spacing w:beforeLines="50" w:afterLines="50" w:line="240" w:lineRule="exact"/>
              <w:jc w:val="left"/>
              <w:rPr>
                <w:rFonts w:cs="宋体"/>
                <w:color w:val="000000"/>
                <w:kern w:val="0"/>
                <w:szCs w:val="21"/>
              </w:rPr>
            </w:pPr>
            <w:r>
              <w:rPr>
                <w:rFonts w:hint="eastAsia" w:cs="宋体"/>
                <w:color w:val="000000"/>
                <w:kern w:val="0"/>
                <w:szCs w:val="21"/>
              </w:rPr>
              <w:t>述职报告写作</w:t>
            </w:r>
          </w:p>
          <w:p>
            <w:pPr>
              <w:widowControl/>
              <w:spacing w:beforeLines="50" w:afterLines="50" w:line="240" w:lineRule="exact"/>
              <w:jc w:val="left"/>
              <w:rPr>
                <w:rFonts w:cs="宋体"/>
                <w:color w:val="000000"/>
                <w:kern w:val="0"/>
                <w:szCs w:val="21"/>
              </w:rPr>
            </w:pPr>
            <w:r>
              <w:rPr>
                <w:rFonts w:hint="eastAsia" w:cs="宋体"/>
                <w:color w:val="000000"/>
                <w:kern w:val="0"/>
                <w:szCs w:val="21"/>
              </w:rPr>
              <w:t>调研报告写作</w:t>
            </w:r>
          </w:p>
          <w:p>
            <w:pPr>
              <w:widowControl/>
              <w:spacing w:beforeLines="50" w:afterLines="50" w:line="240" w:lineRule="exact"/>
              <w:jc w:val="left"/>
              <w:rPr>
                <w:rFonts w:cs="宋体"/>
                <w:color w:val="000000"/>
                <w:kern w:val="0"/>
                <w:szCs w:val="21"/>
              </w:rPr>
            </w:pPr>
            <w:r>
              <w:rPr>
                <w:rFonts w:hint="eastAsia" w:cs="宋体"/>
                <w:color w:val="000000"/>
                <w:kern w:val="0"/>
                <w:szCs w:val="21"/>
              </w:rPr>
              <w:t>活动项目策划书写作</w:t>
            </w:r>
          </w:p>
          <w:p>
            <w:pPr>
              <w:widowControl/>
              <w:spacing w:beforeLines="50" w:afterLines="50" w:line="240" w:lineRule="exact"/>
              <w:jc w:val="left"/>
              <w:rPr>
                <w:rFonts w:cs="宋体"/>
                <w:color w:val="000000"/>
                <w:kern w:val="0"/>
                <w:szCs w:val="21"/>
              </w:rPr>
            </w:pP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tcPr>
          <w:p>
            <w:pPr>
              <w:widowControl/>
              <w:spacing w:beforeLines="50" w:afterLines="50" w:line="240" w:lineRule="exact"/>
              <w:jc w:val="left"/>
              <w:rPr>
                <w:rFonts w:cs="宋体"/>
                <w:color w:val="000000"/>
                <w:kern w:val="0"/>
                <w:szCs w:val="21"/>
              </w:rPr>
            </w:pPr>
            <w:r>
              <w:rPr>
                <w:rFonts w:hint="eastAsia" w:cs="宋体"/>
                <w:color w:val="000000"/>
                <w:kern w:val="0"/>
                <w:szCs w:val="21"/>
              </w:rPr>
              <w:t>新时代：人力资源驱动发展时代</w:t>
            </w:r>
          </w:p>
          <w:p>
            <w:pPr>
              <w:widowControl/>
              <w:spacing w:beforeLines="50" w:afterLines="50" w:line="240" w:lineRule="exact"/>
              <w:jc w:val="left"/>
              <w:rPr>
                <w:rFonts w:cs="宋体"/>
                <w:color w:val="000000"/>
                <w:kern w:val="0"/>
                <w:szCs w:val="21"/>
              </w:rPr>
            </w:pPr>
            <w:r>
              <w:rPr>
                <w:rFonts w:hint="eastAsia" w:cs="宋体"/>
                <w:color w:val="000000"/>
                <w:kern w:val="0"/>
                <w:szCs w:val="21"/>
              </w:rPr>
              <w:t>新发展：员工关系管理面临的全新挑战</w:t>
            </w:r>
          </w:p>
          <w:p>
            <w:pPr>
              <w:widowControl/>
              <w:spacing w:beforeLines="50" w:afterLines="50" w:line="240" w:lineRule="exact"/>
              <w:jc w:val="left"/>
              <w:rPr>
                <w:rFonts w:cs="宋体"/>
                <w:color w:val="000000"/>
                <w:kern w:val="0"/>
                <w:szCs w:val="21"/>
              </w:rPr>
            </w:pPr>
            <w:r>
              <w:rPr>
                <w:rFonts w:hint="eastAsia" w:cs="宋体"/>
                <w:color w:val="000000"/>
                <w:kern w:val="0"/>
                <w:szCs w:val="21"/>
              </w:rPr>
              <w:t>新要求：员工关系管理痛点和难点（经典案例解析）</w:t>
            </w:r>
          </w:p>
          <w:p>
            <w:pPr>
              <w:widowControl/>
              <w:spacing w:beforeLines="50" w:afterLines="50" w:line="240" w:lineRule="exact"/>
              <w:jc w:val="left"/>
              <w:rPr>
                <w:rFonts w:cs="宋体"/>
                <w:color w:val="000000"/>
                <w:kern w:val="0"/>
                <w:szCs w:val="21"/>
              </w:rPr>
            </w:pPr>
            <w:r>
              <w:rPr>
                <w:rFonts w:hint="eastAsia" w:cs="宋体"/>
                <w:color w:val="000000"/>
                <w:kern w:val="0"/>
                <w:szCs w:val="21"/>
              </w:rPr>
              <w:t>新思维：构建员工幸福组织的途径和建议</w:t>
            </w:r>
          </w:p>
          <w:p>
            <w:pPr>
              <w:widowControl/>
              <w:spacing w:beforeLines="50" w:afterLines="50" w:line="240" w:lineRule="exact"/>
              <w:jc w:val="left"/>
              <w:rPr>
                <w:rFonts w:cs="宋体"/>
                <w:color w:val="000000"/>
                <w:kern w:val="0"/>
                <w:szCs w:val="21"/>
              </w:rPr>
            </w:pPr>
          </w:p>
          <w:p>
            <w:pPr>
              <w:widowControl/>
              <w:spacing w:beforeLines="50" w:afterLines="50" w:line="240" w:lineRule="exact"/>
              <w:jc w:val="left"/>
              <w:rPr>
                <w:rFonts w:cs="宋体"/>
                <w:color w:val="000000"/>
                <w:kern w:val="0"/>
                <w:szCs w:val="21"/>
              </w:rPr>
            </w:pP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648"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模块十五: 管理心理学</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模块十六: 幸福心理学</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1160"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管理心理能力构成</w:t>
            </w:r>
          </w:p>
          <w:p>
            <w:pPr>
              <w:widowControl/>
              <w:spacing w:beforeLines="50" w:afterLines="50" w:line="240" w:lineRule="exact"/>
              <w:jc w:val="left"/>
              <w:rPr>
                <w:rFonts w:cs="宋体"/>
                <w:color w:val="000000"/>
                <w:kern w:val="0"/>
                <w:szCs w:val="21"/>
              </w:rPr>
            </w:pPr>
            <w:r>
              <w:rPr>
                <w:rFonts w:hint="eastAsia" w:cs="宋体"/>
                <w:color w:val="000000"/>
                <w:kern w:val="0"/>
                <w:szCs w:val="21"/>
              </w:rPr>
              <w:t>用人的原则</w:t>
            </w:r>
          </w:p>
          <w:p>
            <w:pPr>
              <w:widowControl/>
              <w:spacing w:beforeLines="50" w:afterLines="50" w:line="240" w:lineRule="exact"/>
              <w:jc w:val="left"/>
              <w:rPr>
                <w:rFonts w:cs="宋体"/>
                <w:color w:val="000000"/>
                <w:kern w:val="0"/>
                <w:szCs w:val="21"/>
              </w:rPr>
            </w:pPr>
            <w:r>
              <w:rPr>
                <w:rFonts w:hint="eastAsia" w:cs="宋体"/>
                <w:color w:val="000000"/>
                <w:kern w:val="0"/>
                <w:szCs w:val="21"/>
              </w:rPr>
              <w:t>激励与动机的原理</w:t>
            </w:r>
          </w:p>
          <w:p>
            <w:pPr>
              <w:widowControl/>
              <w:spacing w:beforeLines="50" w:afterLines="50" w:line="240" w:lineRule="exact"/>
              <w:jc w:val="left"/>
              <w:rPr>
                <w:rFonts w:cs="宋体"/>
                <w:color w:val="000000"/>
                <w:kern w:val="0"/>
                <w:szCs w:val="21"/>
              </w:rPr>
            </w:pPr>
            <w:r>
              <w:rPr>
                <w:rFonts w:hint="eastAsia" w:cs="宋体"/>
                <w:color w:val="000000"/>
                <w:kern w:val="0"/>
                <w:szCs w:val="21"/>
              </w:rPr>
              <w:t>办公室政治</w:t>
            </w:r>
          </w:p>
          <w:p>
            <w:pPr>
              <w:widowControl/>
              <w:spacing w:beforeLines="50" w:afterLines="50" w:line="240" w:lineRule="exact"/>
              <w:jc w:val="left"/>
              <w:rPr>
                <w:rFonts w:cs="宋体"/>
                <w:color w:val="000000"/>
                <w:kern w:val="0"/>
                <w:szCs w:val="21"/>
              </w:rPr>
            </w:pPr>
            <w:r>
              <w:rPr>
                <w:rFonts w:hint="eastAsia" w:cs="宋体"/>
                <w:color w:val="000000"/>
                <w:kern w:val="0"/>
                <w:szCs w:val="21"/>
              </w:rPr>
              <w:t>有效沟通</w:t>
            </w:r>
          </w:p>
          <w:p>
            <w:pPr>
              <w:widowControl/>
              <w:spacing w:beforeLines="50" w:afterLines="50" w:line="240" w:lineRule="exact"/>
              <w:jc w:val="left"/>
              <w:rPr>
                <w:rFonts w:cs="宋体"/>
                <w:color w:val="000000"/>
                <w:kern w:val="0"/>
                <w:szCs w:val="21"/>
              </w:rPr>
            </w:pPr>
            <w:r>
              <w:rPr>
                <w:rFonts w:hint="eastAsia" w:cs="宋体"/>
                <w:color w:val="000000"/>
                <w:kern w:val="0"/>
                <w:szCs w:val="21"/>
              </w:rPr>
              <w:t>压力自我缓解的科学</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健康型组织概述</w:t>
            </w:r>
          </w:p>
          <w:p>
            <w:pPr>
              <w:widowControl/>
              <w:spacing w:beforeLines="50" w:afterLines="50" w:line="240" w:lineRule="exact"/>
              <w:jc w:val="left"/>
              <w:rPr>
                <w:rFonts w:cs="宋体"/>
                <w:color w:val="000000"/>
                <w:kern w:val="0"/>
                <w:szCs w:val="21"/>
              </w:rPr>
            </w:pPr>
            <w:r>
              <w:rPr>
                <w:rFonts w:hint="eastAsia" w:cs="宋体"/>
                <w:color w:val="000000"/>
                <w:kern w:val="0"/>
                <w:szCs w:val="21"/>
              </w:rPr>
              <w:t>人本管理的心理学依据</w:t>
            </w:r>
          </w:p>
          <w:p>
            <w:pPr>
              <w:widowControl/>
              <w:spacing w:beforeLines="50" w:afterLines="50" w:line="240" w:lineRule="exact"/>
              <w:jc w:val="left"/>
              <w:rPr>
                <w:rFonts w:cs="宋体"/>
                <w:color w:val="000000"/>
                <w:kern w:val="0"/>
                <w:szCs w:val="21"/>
              </w:rPr>
            </w:pPr>
            <w:r>
              <w:rPr>
                <w:rFonts w:hint="eastAsia" w:cs="宋体"/>
                <w:color w:val="000000"/>
                <w:kern w:val="0"/>
                <w:szCs w:val="21"/>
              </w:rPr>
              <w:t>EAP幸福促进计划</w:t>
            </w:r>
          </w:p>
          <w:p>
            <w:pPr>
              <w:widowControl/>
              <w:spacing w:beforeLines="50" w:afterLines="50" w:line="240" w:lineRule="exact"/>
              <w:jc w:val="left"/>
              <w:rPr>
                <w:rFonts w:cs="宋体"/>
                <w:color w:val="000000"/>
                <w:kern w:val="0"/>
                <w:szCs w:val="21"/>
              </w:rPr>
            </w:pPr>
            <w:r>
              <w:rPr>
                <w:rFonts w:hint="eastAsia" w:cs="宋体"/>
                <w:color w:val="000000"/>
                <w:kern w:val="0"/>
                <w:szCs w:val="21"/>
              </w:rPr>
              <w:t>领导干部的能力要求</w:t>
            </w:r>
          </w:p>
          <w:p>
            <w:pPr>
              <w:widowControl/>
              <w:spacing w:beforeLines="50" w:afterLines="50" w:line="240" w:lineRule="exact"/>
              <w:jc w:val="left"/>
              <w:rPr>
                <w:rFonts w:cs="宋体"/>
                <w:color w:val="000000"/>
                <w:kern w:val="0"/>
                <w:szCs w:val="21"/>
              </w:rPr>
            </w:pPr>
            <w:r>
              <w:rPr>
                <w:rFonts w:hint="eastAsia" w:cs="宋体"/>
                <w:color w:val="000000"/>
                <w:kern w:val="0"/>
                <w:szCs w:val="21"/>
              </w:rPr>
              <w:t>健康型组织发展的建议</w:t>
            </w:r>
          </w:p>
          <w:p>
            <w:pPr>
              <w:widowControl/>
              <w:spacing w:beforeLines="50" w:afterLines="50" w:line="240" w:lineRule="exact"/>
              <w:jc w:val="left"/>
              <w:rPr>
                <w:rFonts w:cs="宋体"/>
                <w:color w:val="000000"/>
                <w:kern w:val="0"/>
                <w:szCs w:val="21"/>
              </w:rPr>
            </w:pP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596"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模块十七: 国学识人用人智慧－《人物志》解读</w:t>
            </w:r>
          </w:p>
        </w:tc>
        <w:tc>
          <w:tcPr>
            <w:tcW w:w="533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b/>
                <w:color w:val="000000"/>
                <w:kern w:val="0"/>
                <w:szCs w:val="21"/>
              </w:rPr>
            </w:pPr>
            <w:r>
              <w:rPr>
                <w:rFonts w:hint="eastAsia" w:cs="宋体"/>
                <w:b/>
                <w:color w:val="000000"/>
                <w:kern w:val="0"/>
                <w:szCs w:val="21"/>
              </w:rPr>
              <w:t>模块: 选修</w:t>
            </w:r>
          </w:p>
        </w:tc>
      </w:tr>
      <w:tr>
        <w:tblPrEx>
          <w:tblBorders>
            <w:top w:val="thinThickSmallGap" w:color="4F81BD" w:themeColor="accent1" w:sz="12" w:space="0"/>
            <w:left w:val="thinThickSmallGap" w:color="4F81BD" w:themeColor="accent1" w:sz="12" w:space="0"/>
            <w:bottom w:val="thinThickSmallGap" w:color="4F81BD" w:themeColor="accent1" w:sz="12" w:space="0"/>
            <w:right w:val="thinThickSmallGap" w:color="4F81BD" w:themeColor="accent1" w:sz="12"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Ex>
        <w:trPr>
          <w:trHeight w:val="2049" w:hRule="atLeast"/>
        </w:trPr>
        <w:tc>
          <w:tcPr>
            <w:tcW w:w="5467"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其人其书</w:t>
            </w:r>
          </w:p>
          <w:p>
            <w:pPr>
              <w:widowControl/>
              <w:spacing w:beforeLines="50" w:afterLines="50" w:line="240" w:lineRule="exact"/>
              <w:jc w:val="left"/>
              <w:rPr>
                <w:rFonts w:cs="宋体"/>
                <w:color w:val="000000"/>
                <w:kern w:val="0"/>
                <w:szCs w:val="21"/>
              </w:rPr>
            </w:pPr>
            <w:r>
              <w:rPr>
                <w:rFonts w:hint="eastAsia" w:cs="宋体"/>
                <w:color w:val="000000"/>
                <w:kern w:val="0"/>
                <w:szCs w:val="21"/>
              </w:rPr>
              <w:t>九征第一</w:t>
            </w:r>
          </w:p>
          <w:p>
            <w:pPr>
              <w:widowControl/>
              <w:spacing w:beforeLines="50" w:afterLines="50" w:line="240" w:lineRule="exact"/>
              <w:jc w:val="left"/>
              <w:rPr>
                <w:rFonts w:cs="宋体"/>
                <w:color w:val="000000"/>
                <w:kern w:val="0"/>
                <w:szCs w:val="21"/>
              </w:rPr>
            </w:pPr>
            <w:r>
              <w:rPr>
                <w:rFonts w:cs="宋体"/>
                <w:color w:val="000000"/>
                <w:kern w:val="0"/>
                <w:szCs w:val="21"/>
              </w:rPr>
              <w:t>”</w:t>
            </w:r>
            <w:r>
              <w:rPr>
                <w:rFonts w:hint="eastAsia" w:cs="宋体"/>
                <w:color w:val="000000"/>
                <w:kern w:val="0"/>
                <w:szCs w:val="21"/>
              </w:rPr>
              <w:t>主德</w:t>
            </w:r>
            <w:r>
              <w:rPr>
                <w:rFonts w:cs="宋体"/>
                <w:color w:val="000000"/>
                <w:kern w:val="0"/>
                <w:szCs w:val="21"/>
              </w:rPr>
              <w:t>”</w:t>
            </w:r>
            <w:r>
              <w:rPr>
                <w:rFonts w:hint="eastAsia" w:cs="宋体"/>
                <w:color w:val="000000"/>
                <w:kern w:val="0"/>
                <w:szCs w:val="21"/>
              </w:rPr>
              <w:t>与</w:t>
            </w:r>
            <w:r>
              <w:rPr>
                <w:rFonts w:cs="宋体"/>
                <w:color w:val="000000"/>
                <w:kern w:val="0"/>
                <w:szCs w:val="21"/>
              </w:rPr>
              <w:t>”</w:t>
            </w:r>
            <w:r>
              <w:rPr>
                <w:rFonts w:hint="eastAsia" w:cs="宋体"/>
                <w:color w:val="000000"/>
                <w:kern w:val="0"/>
                <w:szCs w:val="21"/>
              </w:rPr>
              <w:t>偏才</w:t>
            </w:r>
            <w:r>
              <w:rPr>
                <w:rFonts w:cs="宋体"/>
                <w:color w:val="000000"/>
                <w:kern w:val="0"/>
                <w:szCs w:val="21"/>
              </w:rPr>
              <w:t>”</w:t>
            </w:r>
          </w:p>
          <w:p>
            <w:pPr>
              <w:widowControl/>
              <w:spacing w:beforeLines="50" w:afterLines="50" w:line="240" w:lineRule="exact"/>
              <w:jc w:val="left"/>
              <w:rPr>
                <w:rFonts w:cs="宋体"/>
                <w:color w:val="000000"/>
                <w:kern w:val="0"/>
                <w:szCs w:val="21"/>
              </w:rPr>
            </w:pPr>
            <w:r>
              <w:rPr>
                <w:rFonts w:hint="eastAsia" w:cs="宋体"/>
                <w:color w:val="000000"/>
                <w:kern w:val="0"/>
                <w:szCs w:val="21"/>
              </w:rPr>
              <w:t>人才标准的辩论</w:t>
            </w:r>
          </w:p>
          <w:p>
            <w:pPr>
              <w:widowControl/>
              <w:spacing w:beforeLines="50" w:afterLines="50" w:line="240" w:lineRule="exact"/>
              <w:jc w:val="left"/>
              <w:rPr>
                <w:rFonts w:cs="宋体"/>
                <w:color w:val="000000"/>
                <w:kern w:val="0"/>
                <w:szCs w:val="21"/>
              </w:rPr>
            </w:pPr>
          </w:p>
        </w:tc>
        <w:tc>
          <w:tcPr>
            <w:tcW w:w="5335" w:type="dxa"/>
            <w:tcBorders>
              <w:top w:val="single" w:color="000000" w:sz="4" w:space="0"/>
              <w:left w:val="single" w:color="000000" w:sz="8" w:space="0"/>
              <w:bottom w:val="single" w:color="000000" w:sz="8" w:space="0"/>
              <w:right w:val="single" w:color="000000" w:sz="8" w:space="0"/>
              <w:tl2br w:val="nil"/>
              <w:tr2bl w:val="nil"/>
            </w:tcBorders>
            <w:shd w:val="clear" w:color="auto" w:fill="FFFFFF"/>
            <w:vAlign w:val="center"/>
          </w:tcPr>
          <w:p>
            <w:pPr>
              <w:widowControl/>
              <w:spacing w:beforeLines="50" w:afterLines="50" w:line="240" w:lineRule="exact"/>
              <w:jc w:val="left"/>
              <w:rPr>
                <w:rFonts w:cs="宋体"/>
                <w:color w:val="000000"/>
                <w:kern w:val="0"/>
                <w:szCs w:val="21"/>
              </w:rPr>
            </w:pPr>
            <w:r>
              <w:rPr>
                <w:rFonts w:hint="eastAsia" w:cs="宋体"/>
                <w:color w:val="000000"/>
                <w:kern w:val="0"/>
                <w:szCs w:val="21"/>
              </w:rPr>
              <w:t>标杆企业参观</w:t>
            </w:r>
          </w:p>
          <w:p>
            <w:pPr>
              <w:widowControl/>
              <w:spacing w:beforeLines="50" w:afterLines="50" w:line="240" w:lineRule="exact"/>
              <w:jc w:val="left"/>
              <w:rPr>
                <w:rFonts w:cs="宋体"/>
                <w:color w:val="000000"/>
                <w:kern w:val="0"/>
                <w:szCs w:val="21"/>
              </w:rPr>
            </w:pPr>
            <w:r>
              <w:rPr>
                <w:rFonts w:hint="eastAsia" w:cs="宋体"/>
                <w:color w:val="000000"/>
                <w:kern w:val="0"/>
                <w:szCs w:val="21"/>
              </w:rPr>
              <w:t>职场商务礼仪</w:t>
            </w:r>
          </w:p>
          <w:p>
            <w:pPr>
              <w:widowControl/>
              <w:spacing w:beforeLines="50" w:afterLines="50" w:line="240" w:lineRule="exact"/>
              <w:jc w:val="left"/>
              <w:rPr>
                <w:rFonts w:cs="宋体"/>
                <w:color w:val="000000"/>
                <w:kern w:val="0"/>
                <w:szCs w:val="21"/>
              </w:rPr>
            </w:pPr>
            <w:r>
              <w:rPr>
                <w:rFonts w:hint="eastAsia" w:cs="宋体"/>
                <w:color w:val="000000"/>
                <w:kern w:val="0"/>
                <w:szCs w:val="21"/>
              </w:rPr>
              <w:t xml:space="preserve">宏观经济 </w:t>
            </w:r>
          </w:p>
          <w:p>
            <w:pPr>
              <w:widowControl/>
              <w:spacing w:beforeLines="50" w:afterLines="50" w:line="240" w:lineRule="exact"/>
              <w:jc w:val="left"/>
              <w:rPr>
                <w:rFonts w:cs="宋体"/>
                <w:color w:val="000000"/>
                <w:kern w:val="0"/>
                <w:szCs w:val="21"/>
              </w:rPr>
            </w:pPr>
            <w:r>
              <w:rPr>
                <w:rFonts w:hint="eastAsia" w:cs="宋体"/>
                <w:color w:val="000000"/>
                <w:kern w:val="0"/>
                <w:szCs w:val="21"/>
              </w:rPr>
              <w:t>插花、红酒品鉴</w:t>
            </w:r>
          </w:p>
          <w:p>
            <w:pPr>
              <w:widowControl/>
              <w:spacing w:beforeLines="50" w:afterLines="50" w:line="240" w:lineRule="exact"/>
              <w:jc w:val="left"/>
              <w:rPr>
                <w:rFonts w:cs="宋体"/>
                <w:color w:val="000000"/>
                <w:kern w:val="0"/>
                <w:szCs w:val="21"/>
              </w:rPr>
            </w:pPr>
            <w:r>
              <w:rPr>
                <w:rFonts w:hint="eastAsia" w:cs="宋体"/>
                <w:color w:val="000000"/>
                <w:kern w:val="0"/>
                <w:szCs w:val="21"/>
              </w:rPr>
              <w:t>项目路演</w:t>
            </w:r>
          </w:p>
          <w:p>
            <w:pPr>
              <w:widowControl/>
              <w:spacing w:beforeLines="50" w:afterLines="50" w:line="240" w:lineRule="exact"/>
              <w:jc w:val="left"/>
              <w:rPr>
                <w:rFonts w:cs="宋体"/>
                <w:color w:val="000000"/>
                <w:kern w:val="0"/>
                <w:szCs w:val="21"/>
              </w:rPr>
            </w:pPr>
            <w:r>
              <w:rPr>
                <w:rFonts w:hint="eastAsia" w:cs="宋体"/>
                <w:color w:val="000000"/>
                <w:kern w:val="0"/>
                <w:szCs w:val="21"/>
              </w:rPr>
              <w:t>婚姻与家庭</w:t>
            </w:r>
          </w:p>
        </w:tc>
      </w:tr>
    </w:tbl>
    <w:p>
      <w:pPr>
        <w:numPr>
          <w:ilvl w:val="0"/>
          <w:numId w:val="2"/>
        </w:numPr>
        <w:spacing w:beforeLines="100" w:afterLines="50" w:line="500" w:lineRule="exact"/>
        <w:jc w:val="left"/>
        <w:rPr>
          <w:rFonts w:ascii="微软雅黑" w:hAnsi="微软雅黑" w:eastAsia="微软雅黑" w:cs="微软雅黑"/>
          <w:b/>
          <w:bCs/>
          <w:color w:val="617B8F"/>
          <w:sz w:val="24"/>
          <w:szCs w:val="24"/>
        </w:rPr>
      </w:pPr>
      <w:r>
        <w:rPr>
          <w:rFonts w:hint="eastAsia" w:ascii="微软雅黑" w:hAnsi="微软雅黑" w:eastAsia="微软雅黑" w:cs="微软雅黑"/>
          <w:b/>
          <w:bCs/>
          <w:color w:val="617B8F"/>
          <w:sz w:val="24"/>
          <w:szCs w:val="24"/>
        </w:rPr>
        <w:t xml:space="preserve">以往授课专家名单(部分) </w:t>
      </w:r>
    </w:p>
    <w:p>
      <w:pPr>
        <w:spacing w:line="420" w:lineRule="exact"/>
        <w:ind w:firstLine="480" w:firstLineChars="200"/>
        <w:rPr>
          <w:rFonts w:ascii="微软雅黑" w:hAnsi="微软雅黑" w:eastAsia="微软雅黑" w:cs="微软雅黑"/>
          <w:b/>
          <w:bCs/>
          <w:color w:val="617B8F"/>
          <w:sz w:val="24"/>
          <w:szCs w:val="24"/>
        </w:rPr>
        <w:sectPr>
          <w:headerReference r:id="rId3" w:type="default"/>
          <w:footerReference r:id="rId4" w:type="default"/>
          <w:pgSz w:w="11906" w:h="16838"/>
          <w:pgMar w:top="340" w:right="720" w:bottom="340" w:left="720" w:header="0" w:footer="397" w:gutter="0"/>
          <w:cols w:space="0" w:num="1"/>
          <w:docGrid w:type="lines" w:linePitch="312" w:charSpace="0"/>
        </w:sectPr>
      </w:pPr>
      <w:r>
        <w:rPr>
          <w:rFonts w:hint="eastAsia" w:ascii="微软雅黑" w:hAnsi="微软雅黑" w:eastAsia="微软雅黑" w:cs="微软雅黑"/>
          <w:b/>
          <w:bCs/>
          <w:color w:val="617B8F"/>
          <w:sz w:val="24"/>
          <w:szCs w:val="24"/>
        </w:rPr>
        <w:t xml:space="preserve">学院派： </w:t>
      </w:r>
    </w:p>
    <w:p>
      <w:pPr>
        <w:spacing w:line="500" w:lineRule="exact"/>
        <w:ind w:firstLine="480" w:firstLineChars="200"/>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 xml:space="preserve">王薇华 </w:t>
      </w:r>
      <w:r>
        <w:rPr>
          <w:rFonts w:hint="eastAsia" w:ascii="微软雅黑" w:hAnsi="微软雅黑" w:eastAsia="微软雅黑" w:cs="微软雅黑"/>
          <w:bCs/>
          <w:kern w:val="0"/>
          <w:sz w:val="24"/>
          <w:szCs w:val="24"/>
        </w:rPr>
        <w:t>清华大学社会科学学院学术主任</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邹广文</w:t>
      </w:r>
      <w:r>
        <w:rPr>
          <w:rFonts w:hint="eastAsia" w:ascii="微软雅黑" w:hAnsi="微软雅黑" w:eastAsia="微软雅黑" w:cs="微软雅黑"/>
          <w:bCs/>
          <w:kern w:val="0"/>
          <w:sz w:val="24"/>
          <w:szCs w:val="24"/>
        </w:rPr>
        <w:t xml:space="preserve"> 清华大学人文社会科学学院教授，博导</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贺  林</w:t>
      </w:r>
      <w:r>
        <w:rPr>
          <w:rFonts w:hint="eastAsia" w:ascii="微软雅黑" w:hAnsi="微软雅黑" w:eastAsia="微软雅黑" w:cs="微软雅黑"/>
          <w:bCs/>
          <w:kern w:val="0"/>
          <w:sz w:val="24"/>
          <w:szCs w:val="24"/>
        </w:rPr>
        <w:t xml:space="preserve"> 清华大学应用技术学院项目管理中心教师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李  虹</w:t>
      </w:r>
      <w:r>
        <w:rPr>
          <w:rFonts w:hint="eastAsia" w:ascii="微软雅黑" w:hAnsi="微软雅黑" w:eastAsia="微软雅黑" w:cs="微软雅黑"/>
          <w:bCs/>
          <w:kern w:val="0"/>
          <w:sz w:val="24"/>
          <w:szCs w:val="24"/>
        </w:rPr>
        <w:t xml:space="preserve"> 清华大学人文社会科学学院教授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王晓毅 </w:t>
      </w:r>
      <w:r>
        <w:rPr>
          <w:rFonts w:ascii="微软雅黑" w:hAnsi="微软雅黑" w:eastAsia="微软雅黑" w:cs="微软雅黑"/>
          <w:bCs/>
          <w:kern w:val="0"/>
          <w:sz w:val="24"/>
          <w:szCs w:val="24"/>
        </w:rPr>
        <w:t>清华大学历史系教授、博士生导师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樊富珉 </w:t>
      </w:r>
      <w:r>
        <w:rPr>
          <w:rFonts w:hint="eastAsia" w:ascii="微软雅黑" w:hAnsi="微软雅黑" w:eastAsia="微软雅黑" w:cs="微软雅黑"/>
          <w:bCs/>
          <w:kern w:val="0"/>
          <w:sz w:val="24"/>
          <w:szCs w:val="24"/>
        </w:rPr>
        <w:t>清华大学心理学教授，博士生导师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时  勘 </w:t>
      </w:r>
      <w:r>
        <w:rPr>
          <w:rFonts w:hint="eastAsia" w:ascii="微软雅黑" w:hAnsi="微软雅黑" w:eastAsia="微软雅黑" w:cs="微软雅黑"/>
          <w:bCs/>
          <w:kern w:val="0"/>
          <w:sz w:val="24"/>
          <w:szCs w:val="24"/>
        </w:rPr>
        <w:t>中科院研究生院管理学院副院长，博士生</w:t>
      </w:r>
      <w:r>
        <w:rPr>
          <w:rFonts w:ascii="微软雅黑" w:hAnsi="微软雅黑" w:eastAsia="微软雅黑" w:cs="微软雅黑"/>
          <w:bCs/>
          <w:kern w:val="0"/>
          <w:sz w:val="24"/>
          <w:szCs w:val="24"/>
        </w:rPr>
        <w:t>导师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尹文刚 </w:t>
      </w:r>
      <w:r>
        <w:rPr>
          <w:rFonts w:hint="eastAsia" w:ascii="微软雅黑" w:hAnsi="微软雅黑" w:eastAsia="微软雅黑" w:cs="微软雅黑"/>
          <w:bCs/>
          <w:kern w:val="0"/>
          <w:sz w:val="24"/>
          <w:szCs w:val="24"/>
        </w:rPr>
        <w:t>中科院心理研究所博士生导师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许玉林</w:t>
      </w:r>
      <w:r>
        <w:rPr>
          <w:rFonts w:hint="eastAsia" w:ascii="微软雅黑" w:hAnsi="微软雅黑" w:eastAsia="微软雅黑" w:cs="微软雅黑"/>
          <w:bCs/>
          <w:kern w:val="0"/>
          <w:sz w:val="24"/>
          <w:szCs w:val="24"/>
        </w:rPr>
        <w:t xml:space="preserve"> 中国人民大学劳动人事学院副教授</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张智勇  </w:t>
      </w:r>
      <w:r>
        <w:rPr>
          <w:rFonts w:hint="eastAsia" w:ascii="微软雅黑" w:hAnsi="微软雅黑" w:eastAsia="微软雅黑" w:cs="微软雅黑"/>
          <w:bCs/>
          <w:kern w:val="0"/>
          <w:sz w:val="24"/>
          <w:szCs w:val="24"/>
        </w:rPr>
        <w:t>北京大学心理学系副教授</w:t>
      </w:r>
    </w:p>
    <w:p>
      <w:pPr>
        <w:spacing w:line="500" w:lineRule="exact"/>
        <w:ind w:firstLine="480" w:firstLineChars="200"/>
        <w:rPr>
          <w:rFonts w:ascii="微软雅黑" w:hAnsi="微软雅黑" w:eastAsia="微软雅黑" w:cs="微软雅黑"/>
          <w:b/>
          <w:bCs/>
          <w:color w:val="617B8F"/>
          <w:sz w:val="24"/>
          <w:szCs w:val="24"/>
        </w:rPr>
      </w:pPr>
      <w:r>
        <w:rPr>
          <w:rFonts w:hint="eastAsia" w:ascii="微软雅黑" w:hAnsi="微软雅黑" w:eastAsia="微软雅黑" w:cs="微软雅黑"/>
          <w:b/>
          <w:bCs/>
          <w:color w:val="617B8F"/>
          <w:sz w:val="24"/>
          <w:szCs w:val="24"/>
        </w:rPr>
        <w:t>实战派 ：</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白万纲</w:t>
      </w:r>
      <w:r>
        <w:rPr>
          <w:rFonts w:hint="eastAsia" w:ascii="微软雅黑" w:hAnsi="微软雅黑" w:eastAsia="微软雅黑" w:cs="微软雅黑"/>
          <w:bCs/>
          <w:kern w:val="0"/>
          <w:sz w:val="24"/>
          <w:szCs w:val="24"/>
        </w:rPr>
        <w:t xml:space="preserve"> 中国首席集团战略与</w:t>
      </w:r>
      <w:r>
        <w:fldChar w:fldCharType="begin"/>
      </w:r>
      <w:r>
        <w:instrText xml:space="preserve"> HYPERLINK "http://baike.baidu.com/view/1424167.htm" \t "_blank" </w:instrText>
      </w:r>
      <w:r>
        <w:fldChar w:fldCharType="separate"/>
      </w:r>
      <w:r>
        <w:rPr>
          <w:rFonts w:hint="eastAsia" w:ascii="微软雅黑" w:hAnsi="微软雅黑" w:eastAsia="微软雅黑" w:cs="微软雅黑"/>
          <w:bCs/>
          <w:kern w:val="0"/>
          <w:sz w:val="24"/>
          <w:szCs w:val="24"/>
        </w:rPr>
        <w:t>集团管控</w:t>
      </w:r>
      <w:r>
        <w:rPr>
          <w:rFonts w:hint="eastAsia" w:ascii="微软雅黑" w:hAnsi="微软雅黑" w:eastAsia="微软雅黑" w:cs="微软雅黑"/>
          <w:bCs/>
          <w:kern w:val="0"/>
          <w:sz w:val="24"/>
          <w:szCs w:val="24"/>
        </w:rPr>
        <w:fldChar w:fldCharType="end"/>
      </w:r>
      <w:r>
        <w:rPr>
          <w:rFonts w:hint="eastAsia" w:ascii="微软雅黑" w:hAnsi="微软雅黑" w:eastAsia="微软雅黑" w:cs="微软雅黑"/>
          <w:bCs/>
          <w:kern w:val="0"/>
          <w:sz w:val="24"/>
          <w:szCs w:val="24"/>
        </w:rPr>
        <w:t>专家</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许  正</w:t>
      </w:r>
      <w:r>
        <w:rPr>
          <w:rFonts w:hint="eastAsia" w:ascii="微软雅黑" w:hAnsi="微软雅黑" w:eastAsia="微软雅黑" w:cs="微软雅黑"/>
          <w:bCs/>
          <w:kern w:val="0"/>
          <w:sz w:val="24"/>
          <w:szCs w:val="24"/>
        </w:rPr>
        <w:t xml:space="preserve">  GE（中国）有限公司副总裁</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白  玲  </w:t>
      </w:r>
      <w:r>
        <w:rPr>
          <w:rFonts w:hint="eastAsia" w:ascii="微软雅黑" w:hAnsi="微软雅黑" w:eastAsia="微软雅黑" w:cs="微软雅黑"/>
          <w:bCs/>
          <w:kern w:val="0"/>
          <w:sz w:val="24"/>
          <w:szCs w:val="24"/>
        </w:rPr>
        <w:t>北大光华管理学院MBA特聘面试考官 北京师范大学心理学学士</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韩智力  </w:t>
      </w:r>
      <w:r>
        <w:rPr>
          <w:rFonts w:hint="eastAsia" w:ascii="微软雅黑" w:hAnsi="微软雅黑" w:eastAsia="微软雅黑" w:cs="微软雅黑"/>
          <w:bCs/>
          <w:kern w:val="0"/>
          <w:sz w:val="24"/>
          <w:szCs w:val="24"/>
        </w:rPr>
        <w:t>中国人力资源社会保障出版集团副总编辑</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冉  斌  </w:t>
      </w:r>
      <w:r>
        <w:rPr>
          <w:rFonts w:hint="eastAsia" w:ascii="微软雅黑" w:hAnsi="微软雅黑" w:eastAsia="微软雅黑" w:cs="微软雅黑"/>
          <w:bCs/>
          <w:kern w:val="0"/>
          <w:sz w:val="24"/>
          <w:szCs w:val="24"/>
        </w:rPr>
        <w:t>中国杰出的领导力训练专家和人力资源专家</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赵  磊  </w:t>
      </w:r>
      <w:r>
        <w:rPr>
          <w:rFonts w:hint="eastAsia" w:ascii="微软雅黑" w:hAnsi="微软雅黑" w:eastAsia="微软雅黑" w:cs="微软雅黑"/>
          <w:bCs/>
          <w:kern w:val="0"/>
          <w:sz w:val="24"/>
          <w:szCs w:val="24"/>
        </w:rPr>
        <w:t>北京华恒智信人力资源顾问公司高级合伙人</w:t>
      </w:r>
    </w:p>
    <w:p>
      <w:pPr>
        <w:spacing w:line="500" w:lineRule="exact"/>
        <w:ind w:firstLine="480" w:firstLineChars="200"/>
        <w:rPr>
          <w:rFonts w:ascii="微软雅黑" w:hAnsi="微软雅黑" w:eastAsia="微软雅黑" w:cs="微软雅黑"/>
          <w:bCs/>
          <w:kern w:val="0"/>
          <w:sz w:val="24"/>
          <w:szCs w:val="24"/>
        </w:rPr>
      </w:pPr>
      <w:r>
        <w:rPr>
          <w:rFonts w:hint="eastAsia" w:ascii="微软雅黑" w:hAnsi="微软雅黑" w:eastAsia="微软雅黑" w:cs="微软雅黑"/>
          <w:b/>
          <w:bCs/>
          <w:kern w:val="0"/>
          <w:sz w:val="24"/>
          <w:szCs w:val="24"/>
        </w:rPr>
        <w:t xml:space="preserve">郑力子  </w:t>
      </w:r>
      <w:r>
        <w:rPr>
          <w:rFonts w:hint="eastAsia" w:ascii="微软雅黑" w:hAnsi="微软雅黑" w:eastAsia="微软雅黑" w:cs="微软雅黑"/>
          <w:bCs/>
          <w:kern w:val="0"/>
          <w:sz w:val="24"/>
          <w:szCs w:val="24"/>
        </w:rPr>
        <w:t>高级咨询顾问中国人力资源Top100金牌培训师, “美国薪酬协会”会员</w:t>
      </w:r>
    </w:p>
    <w:p>
      <w:pPr>
        <w:spacing w:line="500" w:lineRule="exact"/>
        <w:ind w:firstLine="480" w:firstLineChars="200"/>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 xml:space="preserve">黄治民  </w:t>
      </w:r>
      <w:r>
        <w:rPr>
          <w:rFonts w:hint="eastAsia" w:ascii="微软雅黑" w:hAnsi="微软雅黑" w:eastAsia="微软雅黑" w:cs="微软雅黑"/>
          <w:bCs/>
          <w:kern w:val="0"/>
          <w:sz w:val="24"/>
          <w:szCs w:val="24"/>
        </w:rPr>
        <w:t>原担任</w:t>
      </w:r>
      <w:r>
        <w:fldChar w:fldCharType="begin"/>
      </w:r>
      <w:r>
        <w:instrText xml:space="preserve"> HYPERLINK "https://baike.so.com/doc/6895076-7112711.html" \t "_blank" </w:instrText>
      </w:r>
      <w:r>
        <w:fldChar w:fldCharType="separate"/>
      </w:r>
      <w:r>
        <w:rPr>
          <w:rFonts w:ascii="微软雅黑" w:hAnsi="微软雅黑" w:eastAsia="微软雅黑" w:cs="微软雅黑"/>
          <w:bCs/>
          <w:kern w:val="0"/>
          <w:sz w:val="24"/>
          <w:szCs w:val="24"/>
        </w:rPr>
        <w:t>北京北斗星通导航技术股份有限公司</w:t>
      </w:r>
      <w:r>
        <w:rPr>
          <w:rFonts w:ascii="微软雅黑" w:hAnsi="微软雅黑" w:eastAsia="微软雅黑" w:cs="微软雅黑"/>
          <w:bCs/>
          <w:kern w:val="0"/>
          <w:sz w:val="24"/>
          <w:szCs w:val="24"/>
        </w:rPr>
        <w:fldChar w:fldCharType="end"/>
      </w:r>
      <w:r>
        <w:rPr>
          <w:rFonts w:ascii="微软雅黑" w:hAnsi="微软雅黑" w:eastAsia="微软雅黑" w:cs="微软雅黑"/>
          <w:bCs/>
          <w:kern w:val="0"/>
          <w:sz w:val="24"/>
          <w:szCs w:val="24"/>
        </w:rPr>
        <w:t>人力资源总监</w:t>
      </w:r>
    </w:p>
    <w:p>
      <w:pPr>
        <w:spacing w:line="500" w:lineRule="exact"/>
        <w:ind w:firstLine="480" w:firstLineChars="200"/>
        <w:rPr>
          <w:rFonts w:ascii="微软雅黑" w:hAnsi="微软雅黑" w:eastAsia="微软雅黑" w:cs="微软雅黑"/>
          <w:b/>
          <w:bCs/>
          <w:kern w:val="0"/>
          <w:sz w:val="24"/>
          <w:szCs w:val="24"/>
        </w:rPr>
        <w:sectPr>
          <w:type w:val="continuous"/>
          <w:pgSz w:w="11906" w:h="16838"/>
          <w:pgMar w:top="340" w:right="720" w:bottom="340" w:left="720" w:header="0" w:footer="170" w:gutter="0"/>
          <w:cols w:space="0" w:num="1"/>
          <w:docGrid w:type="lines" w:linePitch="312" w:charSpace="0"/>
        </w:sectPr>
      </w:pPr>
      <w:r>
        <w:rPr>
          <w:rFonts w:hint="eastAsia" w:ascii="微软雅黑" w:hAnsi="微软雅黑" w:eastAsia="微软雅黑" w:cs="微软雅黑"/>
          <w:b/>
          <w:bCs/>
          <w:kern w:val="0"/>
          <w:sz w:val="24"/>
          <w:szCs w:val="24"/>
        </w:rPr>
        <w:t xml:space="preserve">于彬彬  </w:t>
      </w:r>
      <w:r>
        <w:rPr>
          <w:rFonts w:ascii="微软雅黑" w:hAnsi="微软雅黑" w:eastAsia="微软雅黑" w:cs="微软雅黑"/>
          <w:bCs/>
          <w:kern w:val="0"/>
          <w:sz w:val="24"/>
          <w:szCs w:val="24"/>
        </w:rPr>
        <w:t>现任某大型央企(世界500强)人力资源高级经理</w:t>
      </w:r>
    </w:p>
    <w:p>
      <w:pPr>
        <w:spacing w:line="500" w:lineRule="exact"/>
        <w:ind w:firstLine="480" w:firstLineChars="200"/>
        <w:rPr>
          <w:rFonts w:ascii="楷体" w:hAnsi="楷体" w:eastAsia="楷体" w:cs="楷体"/>
          <w:bCs/>
          <w:kern w:val="0"/>
          <w:sz w:val="24"/>
          <w:szCs w:val="24"/>
        </w:rPr>
      </w:pPr>
      <w:r>
        <w:rPr>
          <w:rFonts w:hint="eastAsia" w:ascii="楷体" w:hAnsi="楷体" w:eastAsia="楷体" w:cs="楷体"/>
          <w:bCs/>
          <w:kern w:val="0"/>
          <w:sz w:val="24"/>
          <w:szCs w:val="24"/>
        </w:rPr>
        <w:t>【备注】因老师的时间变动，我们会调整讲课顺序，个别调整的师资，会保持同一水平和级别。人力资源班自08年始，在师资安排上，</w:t>
      </w:r>
      <w:r>
        <w:rPr>
          <w:rFonts w:hint="eastAsia" w:ascii="楷体" w:hAnsi="楷体" w:eastAsia="楷体" w:cs="楷体"/>
          <w:b/>
          <w:bCs/>
          <w:kern w:val="0"/>
          <w:sz w:val="24"/>
          <w:szCs w:val="24"/>
        </w:rPr>
        <w:t>一门课程备选2-3名优秀老师，不同班级安排可能不同</w:t>
      </w:r>
      <w:r>
        <w:rPr>
          <w:rFonts w:hint="eastAsia" w:ascii="楷体" w:hAnsi="楷体" w:eastAsia="楷体" w:cs="楷体"/>
          <w:bCs/>
          <w:kern w:val="0"/>
          <w:sz w:val="24"/>
          <w:szCs w:val="24"/>
        </w:rPr>
        <w:t>，</w:t>
      </w:r>
      <w:r>
        <w:rPr>
          <w:rFonts w:hint="eastAsia" w:ascii="楷体" w:hAnsi="楷体" w:eastAsia="楷体" w:cs="楷体"/>
          <w:b/>
          <w:bCs/>
          <w:kern w:val="0"/>
          <w:sz w:val="24"/>
          <w:szCs w:val="24"/>
        </w:rPr>
        <w:t>欢迎同学免费更新学习</w:t>
      </w:r>
      <w:r>
        <w:rPr>
          <w:rFonts w:hint="eastAsia" w:ascii="楷体" w:hAnsi="楷体" w:eastAsia="楷体" w:cs="楷体"/>
          <w:bCs/>
          <w:kern w:val="0"/>
          <w:sz w:val="24"/>
          <w:szCs w:val="24"/>
        </w:rPr>
        <w:t>。师资、课程及讲座、联谊、沙龙详细资料请以学员手册每期具体安排为准。</w:t>
      </w:r>
    </w:p>
    <w:p>
      <w:pPr>
        <w:numPr>
          <w:ilvl w:val="0"/>
          <w:numId w:val="2"/>
        </w:numPr>
        <w:spacing w:beforeLines="100" w:afterLines="50" w:line="500" w:lineRule="exact"/>
        <w:jc w:val="left"/>
        <w:rPr>
          <w:rFonts w:ascii="微软雅黑" w:hAnsi="微软雅黑" w:eastAsia="微软雅黑" w:cs="微软雅黑"/>
          <w:b/>
          <w:bCs/>
          <w:color w:val="617B8F"/>
          <w:sz w:val="24"/>
          <w:szCs w:val="24"/>
        </w:rPr>
      </w:pPr>
      <w:r>
        <w:rPr>
          <w:rFonts w:hint="eastAsia" w:ascii="微软雅黑" w:hAnsi="微软雅黑" w:eastAsia="微软雅黑" w:cs="微软雅黑"/>
          <w:b/>
          <w:bCs/>
          <w:color w:val="617B8F"/>
          <w:sz w:val="24"/>
          <w:szCs w:val="24"/>
        </w:rPr>
        <w:t>部分学员企业名单</w:t>
      </w:r>
    </w:p>
    <w:tbl>
      <w:tblPr>
        <w:tblStyle w:val="9"/>
        <w:tblpPr w:leftFromText="180" w:rightFromText="180" w:vertAnchor="text" w:horzAnchor="margin" w:tblpX="134" w:tblpY="208"/>
        <w:tblW w:w="10060" w:type="dxa"/>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insideH w:val="single" w:color="4F81BD" w:themeColor="accent1" w:sz="4" w:space="0"/>
          <w:insideV w:val="single" w:color="4F81BD" w:themeColor="accent1" w:sz="4" w:space="0"/>
        </w:tblBorders>
        <w:tblLayout w:type="fixed"/>
        <w:tblCellMar>
          <w:top w:w="0" w:type="dxa"/>
          <w:left w:w="108" w:type="dxa"/>
          <w:bottom w:w="0" w:type="dxa"/>
          <w:right w:w="108" w:type="dxa"/>
        </w:tblCellMar>
      </w:tblPr>
      <w:tblGrid>
        <w:gridCol w:w="2550"/>
        <w:gridCol w:w="2010"/>
        <w:gridCol w:w="2145"/>
        <w:gridCol w:w="3355"/>
      </w:tblGrid>
      <w:tr>
        <w:tblPrEx>
          <w:tblBorders>
            <w:top w:val="single" w:color="4F81BD" w:themeColor="accent1" w:sz="4" w:space="0"/>
            <w:left w:val="single" w:color="4F81BD" w:themeColor="accent1" w:sz="4" w:space="0"/>
            <w:bottom w:val="single" w:color="4F81BD" w:themeColor="accent1" w:sz="4" w:space="0"/>
            <w:right w:val="single" w:color="4F81BD" w:themeColor="accent1" w:sz="4" w:space="0"/>
            <w:insideH w:val="single" w:color="4F81BD" w:themeColor="accent1" w:sz="4" w:space="0"/>
            <w:insideV w:val="single" w:color="4F81BD" w:themeColor="accent1" w:sz="4" w:space="0"/>
          </w:tblBorders>
          <w:tblLayout w:type="fixed"/>
          <w:tblCellMar>
            <w:top w:w="0" w:type="dxa"/>
            <w:left w:w="108" w:type="dxa"/>
            <w:bottom w:w="0" w:type="dxa"/>
            <w:right w:w="108" w:type="dxa"/>
          </w:tblCellMar>
        </w:tblPrEx>
        <w:trPr>
          <w:trHeight w:val="2687" w:hRule="atLeast"/>
        </w:trPr>
        <w:tc>
          <w:tcPr>
            <w:tcW w:w="2550" w:type="dxa"/>
            <w:tcBorders>
              <w:tl2br w:val="nil"/>
              <w:tr2bl w:val="nil"/>
            </w:tcBorders>
          </w:tcPr>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伊利集团 </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内蒙古蒙牛乳业集团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北京金融街控股集团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中国建设银行邢台分行</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皇明太阳能股份有限公司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南方航空股份有限公司 </w:t>
            </w:r>
          </w:p>
        </w:tc>
        <w:tc>
          <w:tcPr>
            <w:tcW w:w="2010" w:type="dxa"/>
            <w:tcBorders>
              <w:tl2br w:val="nil"/>
              <w:tr2bl w:val="nil"/>
            </w:tcBorders>
          </w:tcPr>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科宝博洛尼</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中粮置业</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中国中铁建工集团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华远置业有限公司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北京工程咨询公司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葵花药业</w:t>
            </w:r>
          </w:p>
        </w:tc>
        <w:tc>
          <w:tcPr>
            <w:tcW w:w="2145" w:type="dxa"/>
            <w:tcBorders>
              <w:tl2br w:val="nil"/>
              <w:tr2bl w:val="nil"/>
            </w:tcBorders>
          </w:tcPr>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新华联控股有限公司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中联重科</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倪氏海泰集团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华润电力</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安徽古井集团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山西振东集团</w:t>
            </w:r>
          </w:p>
        </w:tc>
        <w:tc>
          <w:tcPr>
            <w:tcW w:w="3355" w:type="dxa"/>
            <w:tcBorders>
              <w:tl2br w:val="nil"/>
              <w:tr2bl w:val="nil"/>
            </w:tcBorders>
          </w:tcPr>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北京京东世纪贸易有限公司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吉林省公主岭市政府</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河北建设集团</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中国有色沈阳冶金机械有限公司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广州王老吉药业股份有限公司</w:t>
            </w:r>
          </w:p>
          <w:p>
            <w:pPr>
              <w:spacing w:line="420" w:lineRule="exact"/>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湖南中烟工业有限责任公司</w:t>
            </w:r>
          </w:p>
        </w:tc>
      </w:tr>
    </w:tbl>
    <w:p>
      <w:pPr>
        <w:numPr>
          <w:ilvl w:val="0"/>
          <w:numId w:val="2"/>
        </w:numPr>
        <w:spacing w:beforeLines="100" w:afterLines="50" w:line="240" w:lineRule="exact"/>
        <w:jc w:val="left"/>
        <w:rPr>
          <w:rFonts w:ascii="微软雅黑" w:hAnsi="微软雅黑" w:eastAsia="微软雅黑" w:cs="微软雅黑"/>
          <w:b/>
          <w:bCs/>
          <w:color w:val="617B8F"/>
          <w:sz w:val="24"/>
          <w:szCs w:val="24"/>
        </w:rPr>
      </w:pPr>
      <w:r>
        <w:rPr>
          <w:rFonts w:hint="eastAsia" w:ascii="微软雅黑" w:hAnsi="微软雅黑" w:eastAsia="微软雅黑" w:cs="微软雅黑"/>
          <w:b/>
          <w:bCs/>
          <w:color w:val="617B8F"/>
          <w:sz w:val="24"/>
          <w:szCs w:val="24"/>
        </w:rPr>
        <w:drawing>
          <wp:anchor distT="0" distB="0" distL="114300" distR="114300" simplePos="0" relativeHeight="251728896" behindDoc="0" locked="0" layoutInCell="1" allowOverlap="1">
            <wp:simplePos x="0" y="0"/>
            <wp:positionH relativeFrom="column">
              <wp:posOffset>3727450</wp:posOffset>
            </wp:positionH>
            <wp:positionV relativeFrom="paragraph">
              <wp:posOffset>1957705</wp:posOffset>
            </wp:positionV>
            <wp:extent cx="2146935" cy="3147060"/>
            <wp:effectExtent l="514350" t="0" r="501015" b="0"/>
            <wp:wrapNone/>
            <wp:docPr id="6" name="图片 1" descr="C:\Users\ZhouQing\Desktop\上课照片合影\合影\2008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ZhouQing\Desktop\上课照片合影\合影\20081121.jpeg"/>
                    <pic:cNvPicPr>
                      <a:picLocks noChangeAspect="1" noChangeArrowheads="1"/>
                    </pic:cNvPicPr>
                  </pic:nvPicPr>
                  <pic:blipFill>
                    <a:blip r:embed="rId6" cstate="print"/>
                    <a:srcRect/>
                    <a:stretch>
                      <a:fillRect/>
                    </a:stretch>
                  </pic:blipFill>
                  <pic:spPr>
                    <a:xfrm rot="5400000">
                      <a:off x="0" y="0"/>
                      <a:ext cx="2146935" cy="3147060"/>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color w:val="617B8F"/>
          <w:sz w:val="24"/>
          <w:szCs w:val="24"/>
        </w:rPr>
        <w:drawing>
          <wp:anchor distT="0" distB="0" distL="114300" distR="114300" simplePos="0" relativeHeight="251729920" behindDoc="0" locked="0" layoutInCell="1" allowOverlap="1">
            <wp:simplePos x="0" y="0"/>
            <wp:positionH relativeFrom="column">
              <wp:posOffset>573405</wp:posOffset>
            </wp:positionH>
            <wp:positionV relativeFrom="paragraph">
              <wp:posOffset>1968500</wp:posOffset>
            </wp:positionV>
            <wp:extent cx="2138045" cy="3147060"/>
            <wp:effectExtent l="514350" t="0" r="509905" b="0"/>
            <wp:wrapNone/>
            <wp:docPr id="7" name="图片 2" descr="C:\Users\ZhouQing\Desktop\上课照片合影\合影\20080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ZhouQing\Desktop\上课照片合影\合影\20080926.jpeg"/>
                    <pic:cNvPicPr>
                      <a:picLocks noChangeAspect="1" noChangeArrowheads="1"/>
                    </pic:cNvPicPr>
                  </pic:nvPicPr>
                  <pic:blipFill>
                    <a:blip r:embed="rId7" cstate="print"/>
                    <a:srcRect/>
                    <a:stretch>
                      <a:fillRect/>
                    </a:stretch>
                  </pic:blipFill>
                  <pic:spPr>
                    <a:xfrm rot="5400000">
                      <a:off x="0" y="0"/>
                      <a:ext cx="2138045" cy="3147060"/>
                    </a:xfrm>
                    <a:prstGeom prst="rect">
                      <a:avLst/>
                    </a:prstGeom>
                    <a:noFill/>
                    <a:ln w="9525">
                      <a:noFill/>
                      <a:miter lim="800000"/>
                      <a:headEnd/>
                      <a:tailEnd/>
                    </a:ln>
                  </pic:spPr>
                </pic:pic>
              </a:graphicData>
            </a:graphic>
          </wp:anchor>
        </w:drawing>
      </w:r>
      <w:r>
        <w:rPr>
          <w:rFonts w:hint="eastAsia" w:ascii="微软雅黑" w:hAnsi="微软雅黑" w:eastAsia="微软雅黑" w:cs="微软雅黑"/>
          <w:b/>
          <w:bCs/>
          <w:color w:val="617B8F"/>
          <w:sz w:val="24"/>
          <w:szCs w:val="24"/>
        </w:rPr>
        <w:t>往届部分合影照片（2008年-2018年）</w:t>
      </w:r>
    </w:p>
    <w:p>
      <w:pPr>
        <w:spacing w:line="24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2008年人力资源班学员合影</w:t>
      </w: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b/>
          <w:sz w:val="24"/>
          <w:szCs w:val="24"/>
        </w:rPr>
        <w:drawing>
          <wp:anchor distT="0" distB="0" distL="114300" distR="114300" simplePos="0" relativeHeight="251730944" behindDoc="0" locked="0" layoutInCell="1" allowOverlap="1">
            <wp:simplePos x="0" y="0"/>
            <wp:positionH relativeFrom="column">
              <wp:posOffset>3248660</wp:posOffset>
            </wp:positionH>
            <wp:positionV relativeFrom="paragraph">
              <wp:posOffset>211455</wp:posOffset>
            </wp:positionV>
            <wp:extent cx="3121660" cy="2105025"/>
            <wp:effectExtent l="19050" t="0" r="2540" b="0"/>
            <wp:wrapNone/>
            <wp:docPr id="17" name="图片 2" descr="C:\Users\ZhouQing\Desktop\上课照片合影\2008年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ZhouQing\Desktop\上课照片合影\2008年合影.JPG"/>
                    <pic:cNvPicPr>
                      <a:picLocks noChangeAspect="1" noChangeArrowheads="1"/>
                    </pic:cNvPicPr>
                  </pic:nvPicPr>
                  <pic:blipFill>
                    <a:blip r:embed="rId8" cstate="print"/>
                    <a:srcRect/>
                    <a:stretch>
                      <a:fillRect/>
                    </a:stretch>
                  </pic:blipFill>
                  <pic:spPr>
                    <a:xfrm>
                      <a:off x="0" y="0"/>
                      <a:ext cx="3121660" cy="2105025"/>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708416" behindDoc="0" locked="0" layoutInCell="1" allowOverlap="1">
            <wp:simplePos x="0" y="0"/>
            <wp:positionH relativeFrom="column">
              <wp:posOffset>19050</wp:posOffset>
            </wp:positionH>
            <wp:positionV relativeFrom="paragraph">
              <wp:posOffset>210820</wp:posOffset>
            </wp:positionV>
            <wp:extent cx="3134360" cy="2105025"/>
            <wp:effectExtent l="19050" t="0" r="8876" b="0"/>
            <wp:wrapNone/>
            <wp:docPr id="22" name="图片 1" descr="C:\Users\ZhouQing\Desktop\上课照片合影\2008年拓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ZhouQing\Desktop\上课照片合影\2008年拓展.JPG"/>
                    <pic:cNvPicPr>
                      <a:picLocks noChangeAspect="1" noChangeArrowheads="1"/>
                    </pic:cNvPicPr>
                  </pic:nvPicPr>
                  <pic:blipFill>
                    <a:blip r:embed="rId9" cstate="print"/>
                    <a:srcRect/>
                    <a:stretch>
                      <a:fillRect/>
                    </a:stretch>
                  </pic:blipFill>
                  <pic:spPr>
                    <a:xfrm>
                      <a:off x="0" y="0"/>
                      <a:ext cx="3134374" cy="2105247"/>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beforeLines="50" w:afterLines="50"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drawing>
          <wp:anchor distT="0" distB="0" distL="114300" distR="114300" simplePos="0" relativeHeight="251735040" behindDoc="0" locked="0" layoutInCell="1" allowOverlap="1">
            <wp:simplePos x="0" y="0"/>
            <wp:positionH relativeFrom="column">
              <wp:posOffset>4010025</wp:posOffset>
            </wp:positionH>
            <wp:positionV relativeFrom="paragraph">
              <wp:posOffset>198755</wp:posOffset>
            </wp:positionV>
            <wp:extent cx="2239645" cy="3419475"/>
            <wp:effectExtent l="609600" t="0" r="598805" b="0"/>
            <wp:wrapNone/>
            <wp:docPr id="23" name="图片 4" descr="C:\Users\ZhouQing\Desktop\上课照片合影\合影\20090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C:\Users\ZhouQing\Desktop\上课照片合影\合影\20090516.jpeg"/>
                    <pic:cNvPicPr>
                      <a:picLocks noChangeAspect="1" noChangeArrowheads="1"/>
                    </pic:cNvPicPr>
                  </pic:nvPicPr>
                  <pic:blipFill>
                    <a:blip r:embed="rId10" cstate="print"/>
                    <a:srcRect/>
                    <a:stretch>
                      <a:fillRect/>
                    </a:stretch>
                  </pic:blipFill>
                  <pic:spPr>
                    <a:xfrm rot="5400000">
                      <a:off x="0" y="0"/>
                      <a:ext cx="2239645" cy="341947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2009年人力资源班学员合影</w:t>
      </w:r>
    </w:p>
    <w:p>
      <w:pPr>
        <w:spacing w:line="420" w:lineRule="exact"/>
        <w:ind w:firstLine="420" w:firstLineChars="200"/>
      </w:pPr>
    </w:p>
    <w:p>
      <w:pPr>
        <w:spacing w:line="420" w:lineRule="exact"/>
        <w:ind w:firstLine="420" w:firstLineChars="200"/>
      </w:pPr>
      <w:r>
        <w:drawing>
          <wp:anchor distT="0" distB="0" distL="114300" distR="114300" simplePos="0" relativeHeight="251731968" behindDoc="0" locked="0" layoutInCell="1" allowOverlap="1">
            <wp:simplePos x="0" y="0"/>
            <wp:positionH relativeFrom="column">
              <wp:posOffset>-235585</wp:posOffset>
            </wp:positionH>
            <wp:positionV relativeFrom="paragraph">
              <wp:posOffset>156210</wp:posOffset>
            </wp:positionV>
            <wp:extent cx="3521710" cy="2209800"/>
            <wp:effectExtent l="19050" t="0" r="2540" b="0"/>
            <wp:wrapNone/>
            <wp:docPr id="24" name="图片 5" descr="C:\Users\ZhouQing\Desktop\上课照片合影\2009-01-10人力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ZhouQing\Desktop\上课照片合影\2009-01-10人力班合影.jpg"/>
                    <pic:cNvPicPr>
                      <a:picLocks noChangeAspect="1" noChangeArrowheads="1"/>
                    </pic:cNvPicPr>
                  </pic:nvPicPr>
                  <pic:blipFill>
                    <a:blip r:embed="rId11" cstate="print"/>
                    <a:srcRect/>
                    <a:stretch>
                      <a:fillRect/>
                    </a:stretch>
                  </pic:blipFill>
                  <pic:spPr>
                    <a:xfrm>
                      <a:off x="0" y="0"/>
                      <a:ext cx="3521710" cy="2209800"/>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b/>
          <w:sz w:val="24"/>
          <w:szCs w:val="24"/>
        </w:rPr>
        <w:drawing>
          <wp:anchor distT="0" distB="0" distL="114300" distR="114300" simplePos="0" relativeHeight="251734016" behindDoc="0" locked="0" layoutInCell="1" allowOverlap="1">
            <wp:simplePos x="0" y="0"/>
            <wp:positionH relativeFrom="column">
              <wp:posOffset>3971925</wp:posOffset>
            </wp:positionH>
            <wp:positionV relativeFrom="paragraph">
              <wp:posOffset>51435</wp:posOffset>
            </wp:positionV>
            <wp:extent cx="2397760" cy="3571875"/>
            <wp:effectExtent l="609600" t="0" r="593090" b="0"/>
            <wp:wrapNone/>
            <wp:docPr id="25" name="图片 3" descr="C:\Users\ZhouQing\Desktop\上课照片合影\合影\20091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Users\ZhouQing\Desktop\上课照片合影\合影\20091016.jpeg"/>
                    <pic:cNvPicPr>
                      <a:picLocks noChangeAspect="1" noChangeArrowheads="1"/>
                    </pic:cNvPicPr>
                  </pic:nvPicPr>
                  <pic:blipFill>
                    <a:blip r:embed="rId12" cstate="print"/>
                    <a:srcRect/>
                    <a:stretch>
                      <a:fillRect/>
                    </a:stretch>
                  </pic:blipFill>
                  <pic:spPr>
                    <a:xfrm rot="5400000">
                      <a:off x="0" y="0"/>
                      <a:ext cx="2397760" cy="3571875"/>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732992" behindDoc="0" locked="0" layoutInCell="1" allowOverlap="1">
            <wp:simplePos x="0" y="0"/>
            <wp:positionH relativeFrom="column">
              <wp:posOffset>378460</wp:posOffset>
            </wp:positionH>
            <wp:positionV relativeFrom="paragraph">
              <wp:posOffset>3810</wp:posOffset>
            </wp:positionV>
            <wp:extent cx="2395220" cy="3629025"/>
            <wp:effectExtent l="628650" t="0" r="614680" b="0"/>
            <wp:wrapNone/>
            <wp:docPr id="26" name="图片 5" descr="C:\Users\ZhouQing\Desktop\上课照片合影\合影\2009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C:\Users\ZhouQing\Desktop\上课照片合影\合影\20090711.jpeg"/>
                    <pic:cNvPicPr>
                      <a:picLocks noChangeAspect="1" noChangeArrowheads="1"/>
                    </pic:cNvPicPr>
                  </pic:nvPicPr>
                  <pic:blipFill>
                    <a:blip r:embed="rId13" cstate="print"/>
                    <a:srcRect/>
                    <a:stretch>
                      <a:fillRect/>
                    </a:stretch>
                  </pic:blipFill>
                  <pic:spPr>
                    <a:xfrm rot="5400000">
                      <a:off x="0" y="0"/>
                      <a:ext cx="2395220" cy="3629025"/>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b/>
          <w:sz w:val="24"/>
          <w:szCs w:val="24"/>
        </w:rPr>
        <w:drawing>
          <wp:anchor distT="0" distB="0" distL="114300" distR="114300" simplePos="0" relativeHeight="251709440" behindDoc="0" locked="0" layoutInCell="1" allowOverlap="1">
            <wp:simplePos x="0" y="0"/>
            <wp:positionH relativeFrom="column">
              <wp:posOffset>514350</wp:posOffset>
            </wp:positionH>
            <wp:positionV relativeFrom="paragraph">
              <wp:posOffset>260985</wp:posOffset>
            </wp:positionV>
            <wp:extent cx="5346700" cy="3114675"/>
            <wp:effectExtent l="19050" t="0" r="6350" b="0"/>
            <wp:wrapNone/>
            <wp:docPr id="30" name="图片 9" descr="C:\Users\ZhouQing\Desktop\上课照片合影\2009年12月11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C:\Users\ZhouQing\Desktop\上课照片合影\2009年12月11日.jpg"/>
                    <pic:cNvPicPr>
                      <a:picLocks noChangeAspect="1" noChangeArrowheads="1"/>
                    </pic:cNvPicPr>
                  </pic:nvPicPr>
                  <pic:blipFill>
                    <a:blip r:embed="rId14" cstate="print"/>
                    <a:srcRect/>
                    <a:stretch>
                      <a:fillRect/>
                    </a:stretch>
                  </pic:blipFill>
                  <pic:spPr>
                    <a:xfrm>
                      <a:off x="0" y="0"/>
                      <a:ext cx="5346700" cy="3114675"/>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line="420" w:lineRule="exact"/>
        <w:rPr>
          <w:b/>
          <w:sz w:val="24"/>
          <w:szCs w:val="24"/>
        </w:rPr>
      </w:pPr>
    </w:p>
    <w:p>
      <w:pPr>
        <w:spacing w:beforeLines="50" w:afterLines="50" w:line="420" w:lineRule="exact"/>
        <w:rPr>
          <w:rFonts w:asciiTheme="minorEastAsia" w:hAnsiTheme="minorEastAsia" w:eastAsiaTheme="minorEastAsia" w:cstheme="minorEastAsia"/>
          <w:b/>
          <w:sz w:val="24"/>
          <w:szCs w:val="24"/>
        </w:rPr>
      </w:pPr>
      <w:r>
        <w:rPr>
          <w:b/>
          <w:sz w:val="24"/>
          <w:szCs w:val="24"/>
        </w:rPr>
        <w:drawing>
          <wp:anchor distT="0" distB="0" distL="114300" distR="114300" simplePos="0" relativeHeight="251726848" behindDoc="0" locked="0" layoutInCell="1" allowOverlap="1">
            <wp:simplePos x="0" y="0"/>
            <wp:positionH relativeFrom="column">
              <wp:posOffset>39370</wp:posOffset>
            </wp:positionH>
            <wp:positionV relativeFrom="paragraph">
              <wp:posOffset>393700</wp:posOffset>
            </wp:positionV>
            <wp:extent cx="2874010" cy="1836420"/>
            <wp:effectExtent l="0" t="0" r="2540" b="11430"/>
            <wp:wrapNone/>
            <wp:docPr id="31" name="图片 10" descr="C:\Users\ZhouQing\Desktop\上课照片合影\2010年7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C:\Users\ZhouQing\Desktop\上课照片合影\2010年7月24日.jpg"/>
                    <pic:cNvPicPr>
                      <a:picLocks noChangeAspect="1" noChangeArrowheads="1"/>
                    </pic:cNvPicPr>
                  </pic:nvPicPr>
                  <pic:blipFill>
                    <a:blip r:embed="rId15" cstate="print"/>
                    <a:srcRect/>
                    <a:stretch>
                      <a:fillRect/>
                    </a:stretch>
                  </pic:blipFill>
                  <pic:spPr>
                    <a:xfrm>
                      <a:off x="0" y="0"/>
                      <a:ext cx="2874010" cy="1836420"/>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736064" behindDoc="0" locked="0" layoutInCell="1" allowOverlap="1">
            <wp:simplePos x="0" y="0"/>
            <wp:positionH relativeFrom="column">
              <wp:posOffset>2943860</wp:posOffset>
            </wp:positionH>
            <wp:positionV relativeFrom="paragraph">
              <wp:posOffset>387350</wp:posOffset>
            </wp:positionV>
            <wp:extent cx="3545205" cy="1847850"/>
            <wp:effectExtent l="0" t="0" r="17145" b="0"/>
            <wp:wrapNone/>
            <wp:docPr id="32" name="图片 8" descr="C:\Users\ZhouQing\Desktop\上课照片合影\合影\20100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ZhouQing\Desktop\上课照片合影\合影\20100917.jpeg"/>
                    <pic:cNvPicPr>
                      <a:picLocks noChangeAspect="1" noChangeArrowheads="1"/>
                    </pic:cNvPicPr>
                  </pic:nvPicPr>
                  <pic:blipFill>
                    <a:blip r:embed="rId16" cstate="print"/>
                    <a:srcRect/>
                    <a:stretch>
                      <a:fillRect/>
                    </a:stretch>
                  </pic:blipFill>
                  <pic:spPr>
                    <a:xfrm>
                      <a:off x="0" y="0"/>
                      <a:ext cx="3545205" cy="184785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2010年人力资源班学员合影</w:t>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b/>
          <w:sz w:val="24"/>
          <w:szCs w:val="24"/>
        </w:rPr>
        <w:drawing>
          <wp:anchor distT="0" distB="0" distL="114300" distR="114300" simplePos="0" relativeHeight="251727872" behindDoc="0" locked="0" layoutInCell="1" allowOverlap="1">
            <wp:simplePos x="0" y="0"/>
            <wp:positionH relativeFrom="column">
              <wp:posOffset>39370</wp:posOffset>
            </wp:positionH>
            <wp:positionV relativeFrom="paragraph">
              <wp:posOffset>238760</wp:posOffset>
            </wp:positionV>
            <wp:extent cx="6466840" cy="2738120"/>
            <wp:effectExtent l="0" t="0" r="10160" b="5080"/>
            <wp:wrapNone/>
            <wp:docPr id="34" name="图片 14" descr="C:\Users\ZhouQing\Desktop\上课照片合影\2010年10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C:\Users\ZhouQing\Desktop\上课照片合影\2010年10月23日.jpg"/>
                    <pic:cNvPicPr>
                      <a:picLocks noChangeAspect="1" noChangeArrowheads="1"/>
                    </pic:cNvPicPr>
                  </pic:nvPicPr>
                  <pic:blipFill>
                    <a:blip r:embed="rId17" cstate="print"/>
                    <a:srcRect/>
                    <a:stretch>
                      <a:fillRect/>
                    </a:stretch>
                  </pic:blipFill>
                  <pic:spPr>
                    <a:xfrm rot="10800000" flipH="1" flipV="1">
                      <a:off x="0" y="0"/>
                      <a:ext cx="6466840" cy="2738120"/>
                    </a:xfrm>
                    <a:prstGeom prst="rect">
                      <a:avLst/>
                    </a:prstGeom>
                    <a:noFill/>
                    <a:ln w="9525">
                      <a:noFill/>
                      <a:miter lim="800000"/>
                      <a:headEnd/>
                      <a:tailEnd/>
                    </a:ln>
                  </pic:spPr>
                </pic:pic>
              </a:graphicData>
            </a:graphic>
          </wp:anchor>
        </w:drawing>
      </w:r>
    </w:p>
    <w:p>
      <w:pPr>
        <w:spacing w:line="420" w:lineRule="exact"/>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pPr>
    </w:p>
    <w:p>
      <w:pPr>
        <w:spacing w:beforeLines="50" w:afterLines="50" w:line="420" w:lineRule="exact"/>
        <w:rPr>
          <w:rFonts w:asciiTheme="minorEastAsia" w:hAnsiTheme="minorEastAsia" w:eastAsiaTheme="minorEastAsia" w:cstheme="minorEastAsia"/>
          <w:b/>
          <w:sz w:val="24"/>
          <w:szCs w:val="24"/>
        </w:rPr>
      </w:pPr>
      <w:r>
        <w:drawing>
          <wp:anchor distT="0" distB="0" distL="114300" distR="114300" simplePos="0" relativeHeight="251710464" behindDoc="0" locked="0" layoutInCell="1" allowOverlap="1">
            <wp:simplePos x="0" y="0"/>
            <wp:positionH relativeFrom="column">
              <wp:posOffset>3314700</wp:posOffset>
            </wp:positionH>
            <wp:positionV relativeFrom="paragraph">
              <wp:posOffset>379095</wp:posOffset>
            </wp:positionV>
            <wp:extent cx="3114675" cy="1971675"/>
            <wp:effectExtent l="19050" t="0" r="9525" b="0"/>
            <wp:wrapNone/>
            <wp:docPr id="35" name="图片 17" descr="C:\Users\ZhouQing\Desktop\上课照片合影\2011年6月17日31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C:\Users\ZhouQing\Desktop\上课照片合影\2011年6月17日31期.jpg"/>
                    <pic:cNvPicPr>
                      <a:picLocks noChangeAspect="1" noChangeArrowheads="1"/>
                    </pic:cNvPicPr>
                  </pic:nvPicPr>
                  <pic:blipFill>
                    <a:blip r:embed="rId18" cstate="print"/>
                    <a:srcRect/>
                    <a:stretch>
                      <a:fillRect/>
                    </a:stretch>
                  </pic:blipFill>
                  <pic:spPr>
                    <a:xfrm>
                      <a:off x="0" y="0"/>
                      <a:ext cx="3114675" cy="1971675"/>
                    </a:xfrm>
                    <a:prstGeom prst="rect">
                      <a:avLst/>
                    </a:prstGeom>
                    <a:noFill/>
                    <a:ln w="9525">
                      <a:noFill/>
                      <a:miter lim="800000"/>
                      <a:headEnd/>
                      <a:tailEnd/>
                    </a:ln>
                  </pic:spPr>
                </pic:pic>
              </a:graphicData>
            </a:graphic>
          </wp:anchor>
        </w:drawing>
      </w:r>
      <w:r>
        <w:drawing>
          <wp:anchor distT="0" distB="0" distL="114300" distR="114300" simplePos="0" relativeHeight="251738112" behindDoc="0" locked="0" layoutInCell="1" allowOverlap="1">
            <wp:simplePos x="0" y="0"/>
            <wp:positionH relativeFrom="column">
              <wp:posOffset>66675</wp:posOffset>
            </wp:positionH>
            <wp:positionV relativeFrom="paragraph">
              <wp:posOffset>407670</wp:posOffset>
            </wp:positionV>
            <wp:extent cx="3141980" cy="1971675"/>
            <wp:effectExtent l="19050" t="0" r="1270" b="0"/>
            <wp:wrapNone/>
            <wp:docPr id="36" name="图片 21" descr="C:\Users\ZhouQing\Desktop\上课照片合影\2011年3月26日28期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C:\Users\ZhouQing\Desktop\上课照片合影\2011年3月26日28期合影.jpg"/>
                    <pic:cNvPicPr>
                      <a:picLocks noChangeAspect="1" noChangeArrowheads="1"/>
                    </pic:cNvPicPr>
                  </pic:nvPicPr>
                  <pic:blipFill>
                    <a:blip r:embed="rId19" cstate="print"/>
                    <a:srcRect/>
                    <a:stretch>
                      <a:fillRect/>
                    </a:stretch>
                  </pic:blipFill>
                  <pic:spPr>
                    <a:xfrm>
                      <a:off x="0" y="0"/>
                      <a:ext cx="3141980" cy="197167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2011年人力资源班学员合影</w:t>
      </w:r>
    </w:p>
    <w:p>
      <w:pPr>
        <w:spacing w:line="420" w:lineRule="exact"/>
        <w:ind w:firstLine="482" w:firstLineChars="200"/>
        <w:rPr>
          <w:b/>
          <w:sz w:val="24"/>
          <w:szCs w:val="24"/>
        </w:rPr>
      </w:pPr>
    </w:p>
    <w:p>
      <w:pPr>
        <w:spacing w:line="420" w:lineRule="exact"/>
        <w:ind w:firstLine="420" w:firstLineChars="200"/>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r>
        <w:rPr>
          <w:rFonts w:hint="eastAsia"/>
          <w:b/>
          <w:sz w:val="24"/>
          <w:szCs w:val="24"/>
        </w:rPr>
        <w:drawing>
          <wp:anchor distT="0" distB="0" distL="114300" distR="114300" simplePos="0" relativeHeight="251739136" behindDoc="0" locked="0" layoutInCell="1" allowOverlap="1">
            <wp:simplePos x="0" y="0"/>
            <wp:positionH relativeFrom="column">
              <wp:posOffset>704215</wp:posOffset>
            </wp:positionH>
            <wp:positionV relativeFrom="paragraph">
              <wp:posOffset>100330</wp:posOffset>
            </wp:positionV>
            <wp:extent cx="5132705" cy="2314575"/>
            <wp:effectExtent l="0" t="0" r="10795" b="9525"/>
            <wp:wrapNone/>
            <wp:docPr id="38" name="图片 10" descr="C:\Users\ZhouQing\Desktop\上课照片合影\合影\20110728结业鄂尔多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C:\Users\ZhouQing\Desktop\上课照片合影\合影\20110728结业鄂尔多斯.jpeg"/>
                    <pic:cNvPicPr>
                      <a:picLocks noChangeAspect="1" noChangeArrowheads="1"/>
                    </pic:cNvPicPr>
                  </pic:nvPicPr>
                  <pic:blipFill>
                    <a:blip r:embed="rId20" cstate="print"/>
                    <a:srcRect/>
                    <a:stretch>
                      <a:fillRect/>
                    </a:stretch>
                  </pic:blipFill>
                  <pic:spPr>
                    <a:xfrm>
                      <a:off x="0" y="0"/>
                      <a:ext cx="5132705" cy="2314575"/>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rPr>
          <w:b/>
          <w:sz w:val="24"/>
          <w:szCs w:val="24"/>
        </w:rPr>
      </w:pPr>
    </w:p>
    <w:p>
      <w:pPr>
        <w:spacing w:beforeLines="50" w:afterLines="50"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drawing>
          <wp:anchor distT="0" distB="0" distL="114300" distR="114300" simplePos="0" relativeHeight="251711488" behindDoc="0" locked="0" layoutInCell="1" allowOverlap="1">
            <wp:simplePos x="0" y="0"/>
            <wp:positionH relativeFrom="column">
              <wp:posOffset>3314700</wp:posOffset>
            </wp:positionH>
            <wp:positionV relativeFrom="paragraph">
              <wp:posOffset>245745</wp:posOffset>
            </wp:positionV>
            <wp:extent cx="3042920" cy="1990725"/>
            <wp:effectExtent l="19050" t="0" r="5080" b="0"/>
            <wp:wrapNone/>
            <wp:docPr id="39" name="图片 26" descr="C:\Users\ZhouQing\Desktop\上课照片合影\20120517走进重庆传媒职业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C:\Users\ZhouQing\Desktop\上课照片合影\20120517走进重庆传媒职业学院.jpg"/>
                    <pic:cNvPicPr>
                      <a:picLocks noChangeAspect="1" noChangeArrowheads="1"/>
                    </pic:cNvPicPr>
                  </pic:nvPicPr>
                  <pic:blipFill>
                    <a:blip r:embed="rId21" cstate="print"/>
                    <a:srcRect/>
                    <a:stretch>
                      <a:fillRect/>
                    </a:stretch>
                  </pic:blipFill>
                  <pic:spPr>
                    <a:xfrm flipH="1">
                      <a:off x="0" y="0"/>
                      <a:ext cx="3042920" cy="199072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drawing>
          <wp:anchor distT="0" distB="0" distL="114300" distR="114300" simplePos="0" relativeHeight="251712512" behindDoc="0" locked="0" layoutInCell="1" allowOverlap="1">
            <wp:simplePos x="0" y="0"/>
            <wp:positionH relativeFrom="column">
              <wp:posOffset>104775</wp:posOffset>
            </wp:positionH>
            <wp:positionV relativeFrom="paragraph">
              <wp:posOffset>255270</wp:posOffset>
            </wp:positionV>
            <wp:extent cx="3152775" cy="1962150"/>
            <wp:effectExtent l="19050" t="0" r="9525" b="0"/>
            <wp:wrapNone/>
            <wp:docPr id="40" name="图片 25" descr="C:\Users\ZhouQing\Desktop\上课照片合影\2012年3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C:\Users\ZhouQing\Desktop\上课照片合影\2012年3月23日.jpg"/>
                    <pic:cNvPicPr>
                      <a:picLocks noChangeAspect="1" noChangeArrowheads="1"/>
                    </pic:cNvPicPr>
                  </pic:nvPicPr>
                  <pic:blipFill>
                    <a:blip r:embed="rId22" cstate="print"/>
                    <a:srcRect/>
                    <a:stretch>
                      <a:fillRect/>
                    </a:stretch>
                  </pic:blipFill>
                  <pic:spPr>
                    <a:xfrm>
                      <a:off x="0" y="0"/>
                      <a:ext cx="3152775" cy="196215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2012年人力资源班学员合影</w:t>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rPr>
          <w:rFonts w:asciiTheme="minorEastAsia" w:hAnsiTheme="minorEastAsia" w:eastAsiaTheme="minorEastAsia" w:cstheme="minorEastAsia"/>
          <w:b/>
          <w:sz w:val="24"/>
          <w:szCs w:val="24"/>
        </w:rPr>
      </w:pPr>
    </w:p>
    <w:p>
      <w:pPr>
        <w:spacing w:line="420" w:lineRule="exact"/>
        <w:ind w:firstLine="420" w:firstLineChars="200"/>
      </w:pPr>
      <w:r>
        <w:drawing>
          <wp:anchor distT="0" distB="0" distL="114300" distR="114300" simplePos="0" relativeHeight="251714560" behindDoc="0" locked="0" layoutInCell="1" allowOverlap="1">
            <wp:simplePos x="0" y="0"/>
            <wp:positionH relativeFrom="column">
              <wp:posOffset>3303270</wp:posOffset>
            </wp:positionH>
            <wp:positionV relativeFrom="paragraph">
              <wp:posOffset>36830</wp:posOffset>
            </wp:positionV>
            <wp:extent cx="2813050" cy="1873250"/>
            <wp:effectExtent l="0" t="0" r="6350" b="12700"/>
            <wp:wrapNone/>
            <wp:docPr id="44" name="图片 23" descr="C:\Users\ZhouQing\Desktop\上课照片合影\2012年论坛对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C:\Users\ZhouQing\Desktop\上课照片合影\2012年论坛对话.JPG"/>
                    <pic:cNvPicPr>
                      <a:picLocks noChangeAspect="1" noChangeArrowheads="1"/>
                    </pic:cNvPicPr>
                  </pic:nvPicPr>
                  <pic:blipFill>
                    <a:blip r:embed="rId23" cstate="print"/>
                    <a:srcRect/>
                    <a:stretch>
                      <a:fillRect/>
                    </a:stretch>
                  </pic:blipFill>
                  <pic:spPr>
                    <a:xfrm>
                      <a:off x="0" y="0"/>
                      <a:ext cx="2813050" cy="1873250"/>
                    </a:xfrm>
                    <a:prstGeom prst="rect">
                      <a:avLst/>
                    </a:prstGeom>
                    <a:noFill/>
                    <a:ln w="9525">
                      <a:noFill/>
                      <a:miter lim="800000"/>
                      <a:headEnd/>
                      <a:tailEnd/>
                    </a:ln>
                  </pic:spPr>
                </pic:pic>
              </a:graphicData>
            </a:graphic>
          </wp:anchor>
        </w:drawing>
      </w:r>
      <w:r>
        <w:drawing>
          <wp:anchor distT="0" distB="0" distL="114300" distR="114300" simplePos="0" relativeHeight="251713536" behindDoc="0" locked="0" layoutInCell="1" allowOverlap="1">
            <wp:simplePos x="0" y="0"/>
            <wp:positionH relativeFrom="column">
              <wp:posOffset>139065</wp:posOffset>
            </wp:positionH>
            <wp:positionV relativeFrom="paragraph">
              <wp:posOffset>31750</wp:posOffset>
            </wp:positionV>
            <wp:extent cx="3110865" cy="1886585"/>
            <wp:effectExtent l="0" t="0" r="13335" b="18415"/>
            <wp:wrapNone/>
            <wp:docPr id="45" name="图片 1" descr="C:\Users\ZhouQing\Desktop\上课照片合影\2012年8月鄂尔多斯结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C:\Users\ZhouQing\Desktop\上课照片合影\2012年8月鄂尔多斯结业.jpg"/>
                    <pic:cNvPicPr>
                      <a:picLocks noChangeAspect="1" noChangeArrowheads="1"/>
                    </pic:cNvPicPr>
                  </pic:nvPicPr>
                  <pic:blipFill>
                    <a:blip r:embed="rId24" cstate="print"/>
                    <a:srcRect/>
                    <a:stretch>
                      <a:fillRect/>
                    </a:stretch>
                  </pic:blipFill>
                  <pic:spPr>
                    <a:xfrm rot="10800000" flipV="1">
                      <a:off x="0" y="0"/>
                      <a:ext cx="3110865" cy="1886585"/>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pPr>
    </w:p>
    <w:p>
      <w:pPr>
        <w:spacing w:line="420" w:lineRule="exact"/>
      </w:pPr>
    </w:p>
    <w:p>
      <w:pPr>
        <w:spacing w:beforeLines="50" w:afterLines="50"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2013年人力资源班上课，合影</w:t>
      </w:r>
    </w:p>
    <w:p>
      <w:pPr>
        <w:spacing w:line="420" w:lineRule="exact"/>
        <w:ind w:firstLine="482" w:firstLineChars="200"/>
        <w:rPr>
          <w:b/>
          <w:sz w:val="24"/>
          <w:szCs w:val="24"/>
        </w:rPr>
      </w:pPr>
      <w:r>
        <w:rPr>
          <w:b/>
          <w:sz w:val="24"/>
          <w:szCs w:val="24"/>
        </w:rPr>
        <w:drawing>
          <wp:anchor distT="0" distB="0" distL="114300" distR="114300" simplePos="0" relativeHeight="251717632" behindDoc="0" locked="0" layoutInCell="1" allowOverlap="1">
            <wp:simplePos x="0" y="0"/>
            <wp:positionH relativeFrom="column">
              <wp:posOffset>3039745</wp:posOffset>
            </wp:positionH>
            <wp:positionV relativeFrom="paragraph">
              <wp:posOffset>2463165</wp:posOffset>
            </wp:positionV>
            <wp:extent cx="3237865" cy="2171700"/>
            <wp:effectExtent l="19050" t="0" r="635" b="0"/>
            <wp:wrapNone/>
            <wp:docPr id="46" name="图片 31" descr="C:\Users\ZhouQing\Desktop\上课照片合影\2013年9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C:\Users\ZhouQing\Desktop\上课照片合影\2013年9月23日.JPG"/>
                    <pic:cNvPicPr>
                      <a:picLocks noChangeAspect="1" noChangeArrowheads="1"/>
                    </pic:cNvPicPr>
                  </pic:nvPicPr>
                  <pic:blipFill>
                    <a:blip r:embed="rId25" cstate="print"/>
                    <a:srcRect/>
                    <a:stretch>
                      <a:fillRect/>
                    </a:stretch>
                  </pic:blipFill>
                  <pic:spPr>
                    <a:xfrm>
                      <a:off x="0" y="0"/>
                      <a:ext cx="3237865" cy="2171700"/>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715584" behindDoc="0" locked="0" layoutInCell="1" allowOverlap="1">
            <wp:simplePos x="0" y="0"/>
            <wp:positionH relativeFrom="column">
              <wp:posOffset>39370</wp:posOffset>
            </wp:positionH>
            <wp:positionV relativeFrom="paragraph">
              <wp:posOffset>2463165</wp:posOffset>
            </wp:positionV>
            <wp:extent cx="2952750" cy="2171700"/>
            <wp:effectExtent l="19050" t="0" r="0" b="0"/>
            <wp:wrapNone/>
            <wp:docPr id="47" name="图片 28" descr="C:\Users\ZhouQing\Desktop\上课照片合影\2013年初七走进山西振东药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descr="C:\Users\ZhouQing\Desktop\上课照片合影\2013年初七走进山西振东药业.JPG"/>
                    <pic:cNvPicPr>
                      <a:picLocks noChangeAspect="1" noChangeArrowheads="1"/>
                    </pic:cNvPicPr>
                  </pic:nvPicPr>
                  <pic:blipFill>
                    <a:blip r:embed="rId26" cstate="print"/>
                    <a:srcRect/>
                    <a:stretch>
                      <a:fillRect/>
                    </a:stretch>
                  </pic:blipFill>
                  <pic:spPr>
                    <a:xfrm>
                      <a:off x="0" y="0"/>
                      <a:ext cx="2952750" cy="2171700"/>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718656" behindDoc="0" locked="0" layoutInCell="1" allowOverlap="1">
            <wp:simplePos x="0" y="0"/>
            <wp:positionH relativeFrom="column">
              <wp:posOffset>29845</wp:posOffset>
            </wp:positionH>
            <wp:positionV relativeFrom="paragraph">
              <wp:posOffset>139065</wp:posOffset>
            </wp:positionV>
            <wp:extent cx="3105150" cy="2190750"/>
            <wp:effectExtent l="19050" t="0" r="0" b="0"/>
            <wp:wrapNone/>
            <wp:docPr id="48" name="图片 29" descr="C:\Users\ZhouQing\Desktop\上课照片合影\2013年3月22-24上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descr="C:\Users\ZhouQing\Desktop\上课照片合影\2013年3月22-24上课.JPG"/>
                    <pic:cNvPicPr>
                      <a:picLocks noChangeAspect="1" noChangeArrowheads="1"/>
                    </pic:cNvPicPr>
                  </pic:nvPicPr>
                  <pic:blipFill>
                    <a:blip r:embed="rId27" cstate="print"/>
                    <a:srcRect/>
                    <a:stretch>
                      <a:fillRect/>
                    </a:stretch>
                  </pic:blipFill>
                  <pic:spPr>
                    <a:xfrm>
                      <a:off x="0" y="0"/>
                      <a:ext cx="3105150" cy="2190750"/>
                    </a:xfrm>
                    <a:prstGeom prst="rect">
                      <a:avLst/>
                    </a:prstGeom>
                    <a:noFill/>
                    <a:ln w="9525">
                      <a:noFill/>
                      <a:miter lim="800000"/>
                      <a:headEnd/>
                      <a:tailEnd/>
                    </a:ln>
                  </pic:spPr>
                </pic:pic>
              </a:graphicData>
            </a:graphic>
          </wp:anchor>
        </w:drawing>
      </w:r>
      <w:r>
        <w:rPr>
          <w:b/>
          <w:sz w:val="24"/>
          <w:szCs w:val="24"/>
        </w:rPr>
        <w:drawing>
          <wp:anchor distT="0" distB="0" distL="114300" distR="114300" simplePos="0" relativeHeight="251716608" behindDoc="0" locked="0" layoutInCell="1" allowOverlap="1">
            <wp:simplePos x="0" y="0"/>
            <wp:positionH relativeFrom="column">
              <wp:posOffset>3201670</wp:posOffset>
            </wp:positionH>
            <wp:positionV relativeFrom="paragraph">
              <wp:posOffset>129540</wp:posOffset>
            </wp:positionV>
            <wp:extent cx="3067050" cy="2209800"/>
            <wp:effectExtent l="19050" t="0" r="0" b="0"/>
            <wp:wrapNone/>
            <wp:docPr id="52" name="图片 30" descr="C:\Users\ZhouQing\Desktop\上课照片合影\2013年5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descr="C:\Users\ZhouQing\Desktop\上课照片合影\2013年5月19日.JPG"/>
                    <pic:cNvPicPr>
                      <a:picLocks noChangeAspect="1" noChangeArrowheads="1"/>
                    </pic:cNvPicPr>
                  </pic:nvPicPr>
                  <pic:blipFill>
                    <a:blip r:embed="rId28" cstate="print"/>
                    <a:srcRect/>
                    <a:stretch>
                      <a:fillRect/>
                    </a:stretch>
                  </pic:blipFill>
                  <pic:spPr>
                    <a:xfrm>
                      <a:off x="0" y="0"/>
                      <a:ext cx="3067050" cy="2209800"/>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rPr>
          <w:rFonts w:asciiTheme="minorEastAsia" w:hAnsiTheme="minorEastAsia" w:eastAsiaTheme="minorEastAsia" w:cstheme="minorEastAsia"/>
          <w:b/>
          <w:sz w:val="24"/>
          <w:szCs w:val="24"/>
        </w:rPr>
      </w:pPr>
    </w:p>
    <w:p>
      <w:pPr>
        <w:spacing w:line="420" w:lineRule="exac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drawing>
          <wp:inline distT="0" distB="0" distL="0" distR="0">
            <wp:extent cx="6638925" cy="4429125"/>
            <wp:effectExtent l="19050" t="0" r="9525" b="0"/>
            <wp:docPr id="75" name="图片 1" descr="IMG_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IMG_9601"/>
                    <pic:cNvPicPr>
                      <a:picLocks noChangeAspect="1" noChangeArrowheads="1"/>
                    </pic:cNvPicPr>
                  </pic:nvPicPr>
                  <pic:blipFill>
                    <a:blip r:embed="rId29" cstate="print"/>
                    <a:srcRect/>
                    <a:stretch>
                      <a:fillRect/>
                    </a:stretch>
                  </pic:blipFill>
                  <pic:spPr>
                    <a:xfrm>
                      <a:off x="0" y="0"/>
                      <a:ext cx="6638925" cy="4429125"/>
                    </a:xfrm>
                    <a:prstGeom prst="rect">
                      <a:avLst/>
                    </a:prstGeom>
                    <a:noFill/>
                    <a:ln w="9525">
                      <a:noFill/>
                      <a:miter lim="800000"/>
                      <a:headEnd/>
                      <a:tailEnd/>
                    </a:ln>
                  </pic:spPr>
                </pic:pic>
              </a:graphicData>
            </a:graphic>
          </wp:inline>
        </w:drawing>
      </w:r>
    </w:p>
    <w:p>
      <w:pPr>
        <w:spacing w:line="420" w:lineRule="exac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2014年人力资源班合影</w:t>
      </w:r>
    </w:p>
    <w:p>
      <w:pPr>
        <w:spacing w:line="420" w:lineRule="exact"/>
        <w:ind w:firstLine="420" w:firstLineChars="200"/>
      </w:pPr>
      <w:r>
        <w:drawing>
          <wp:anchor distT="0" distB="0" distL="114300" distR="114300" simplePos="0" relativeHeight="251740160" behindDoc="0" locked="0" layoutInCell="1" allowOverlap="1">
            <wp:simplePos x="0" y="0"/>
            <wp:positionH relativeFrom="column">
              <wp:posOffset>225425</wp:posOffset>
            </wp:positionH>
            <wp:positionV relativeFrom="paragraph">
              <wp:posOffset>55880</wp:posOffset>
            </wp:positionV>
            <wp:extent cx="2763520" cy="1843405"/>
            <wp:effectExtent l="0" t="0" r="17780" b="4445"/>
            <wp:wrapNone/>
            <wp:docPr id="53" name="图片 1" descr="C:\Users\ZhouQing\Desktop\上课照片合影\2014年6月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C:\Users\ZhouQing\Desktop\上课照片合影\2014年6月20-22.JPG"/>
                    <pic:cNvPicPr>
                      <a:picLocks noChangeAspect="1" noChangeArrowheads="1"/>
                    </pic:cNvPicPr>
                  </pic:nvPicPr>
                  <pic:blipFill>
                    <a:blip r:embed="rId30" cstate="print"/>
                    <a:srcRect/>
                    <a:stretch>
                      <a:fillRect/>
                    </a:stretch>
                  </pic:blipFill>
                  <pic:spPr>
                    <a:xfrm>
                      <a:off x="0" y="0"/>
                      <a:ext cx="2763520" cy="184340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drawing>
          <wp:anchor distT="0" distB="0" distL="114300" distR="114300" simplePos="0" relativeHeight="251719680" behindDoc="0" locked="0" layoutInCell="1" allowOverlap="1">
            <wp:simplePos x="0" y="0"/>
            <wp:positionH relativeFrom="column">
              <wp:posOffset>3030855</wp:posOffset>
            </wp:positionH>
            <wp:positionV relativeFrom="paragraph">
              <wp:posOffset>46990</wp:posOffset>
            </wp:positionV>
            <wp:extent cx="3187700" cy="1871345"/>
            <wp:effectExtent l="0" t="0" r="12700" b="14605"/>
            <wp:wrapNone/>
            <wp:docPr id="54" name="图片 27" descr="C:\Users\ZhouQing\Desktop\上课照片合影\2013年11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descr="C:\Users\ZhouQing\Desktop\上课照片合影\2013年11月.jpg"/>
                    <pic:cNvPicPr>
                      <a:picLocks noChangeAspect="1" noChangeArrowheads="1"/>
                    </pic:cNvPicPr>
                  </pic:nvPicPr>
                  <pic:blipFill>
                    <a:blip r:embed="rId31" cstate="print"/>
                    <a:srcRect/>
                    <a:stretch>
                      <a:fillRect/>
                    </a:stretch>
                  </pic:blipFill>
                  <pic:spPr>
                    <a:xfrm rot="10800000" flipH="1" flipV="1">
                      <a:off x="0" y="0"/>
                      <a:ext cx="3187700" cy="1871345"/>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82" w:firstLineChars="200"/>
      </w:pPr>
      <w:r>
        <w:rPr>
          <w:b/>
          <w:sz w:val="24"/>
          <w:szCs w:val="24"/>
        </w:rPr>
        <w:drawing>
          <wp:anchor distT="0" distB="0" distL="114300" distR="114300" simplePos="0" relativeHeight="251720704" behindDoc="0" locked="0" layoutInCell="1" allowOverlap="1">
            <wp:simplePos x="0" y="0"/>
            <wp:positionH relativeFrom="column">
              <wp:posOffset>724535</wp:posOffset>
            </wp:positionH>
            <wp:positionV relativeFrom="paragraph">
              <wp:posOffset>64770</wp:posOffset>
            </wp:positionV>
            <wp:extent cx="4963795" cy="2320290"/>
            <wp:effectExtent l="0" t="0" r="8255" b="3810"/>
            <wp:wrapNone/>
            <wp:docPr id="55" name="图片 32" descr="C:\Users\ZhouQing\Desktop\上课照片合影\2014年8月15同学会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descr="C:\Users\ZhouQing\Desktop\上课照片合影\2014年8月15同学会合影.jpg"/>
                    <pic:cNvPicPr>
                      <a:picLocks noChangeAspect="1" noChangeArrowheads="1"/>
                    </pic:cNvPicPr>
                  </pic:nvPicPr>
                  <pic:blipFill>
                    <a:blip r:embed="rId32" cstate="print"/>
                    <a:srcRect/>
                    <a:stretch>
                      <a:fillRect/>
                    </a:stretch>
                  </pic:blipFill>
                  <pic:spPr>
                    <a:xfrm>
                      <a:off x="0" y="0"/>
                      <a:ext cx="4963795" cy="2320290"/>
                    </a:xfrm>
                    <a:prstGeom prst="rect">
                      <a:avLst/>
                    </a:prstGeom>
                    <a:noFill/>
                    <a:ln w="9525">
                      <a:noFill/>
                      <a:miter lim="800000"/>
                      <a:headEnd/>
                      <a:tailEnd/>
                    </a:ln>
                  </pic:spPr>
                </pic:pic>
              </a:graphicData>
            </a:graphic>
          </wp:anchor>
        </w:drawing>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beforeLines="50" w:afterLines="50" w:line="420" w:lineRule="exact"/>
        <w:rPr>
          <w:rFonts w:asciiTheme="minorEastAsia" w:hAnsiTheme="minorEastAsia" w:eastAsiaTheme="minorEastAsia" w:cstheme="minorEastAsia"/>
          <w:b/>
          <w:sz w:val="24"/>
          <w:szCs w:val="24"/>
        </w:rPr>
      </w:pPr>
      <w:r>
        <w:drawing>
          <wp:anchor distT="0" distB="0" distL="114300" distR="114300" simplePos="0" relativeHeight="251723776" behindDoc="0" locked="0" layoutInCell="1" allowOverlap="1">
            <wp:simplePos x="0" y="0"/>
            <wp:positionH relativeFrom="column">
              <wp:posOffset>3390900</wp:posOffset>
            </wp:positionH>
            <wp:positionV relativeFrom="paragraph">
              <wp:posOffset>426720</wp:posOffset>
            </wp:positionV>
            <wp:extent cx="3028950" cy="2019300"/>
            <wp:effectExtent l="19050" t="0" r="0" b="0"/>
            <wp:wrapNone/>
            <wp:docPr id="65" name="图片 33" descr="C:\Users\ZhouQing\Desktop\上课照片合影\2015年12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3" descr="C:\Users\ZhouQing\Desktop\上课照片合影\2015年12月19日.jpg"/>
                    <pic:cNvPicPr>
                      <a:picLocks noChangeAspect="1" noChangeArrowheads="1"/>
                    </pic:cNvPicPr>
                  </pic:nvPicPr>
                  <pic:blipFill>
                    <a:blip r:embed="rId33" cstate="print"/>
                    <a:srcRect/>
                    <a:stretch>
                      <a:fillRect/>
                    </a:stretch>
                  </pic:blipFill>
                  <pic:spPr>
                    <a:xfrm>
                      <a:off x="0" y="0"/>
                      <a:ext cx="3028950" cy="2019300"/>
                    </a:xfrm>
                    <a:prstGeom prst="rect">
                      <a:avLst/>
                    </a:prstGeom>
                    <a:noFill/>
                    <a:ln w="9525">
                      <a:noFill/>
                      <a:miter lim="800000"/>
                      <a:headEnd/>
                      <a:tailEnd/>
                    </a:ln>
                  </pic:spPr>
                </pic:pic>
              </a:graphicData>
            </a:graphic>
          </wp:anchor>
        </w:drawing>
      </w:r>
      <w:r>
        <w:drawing>
          <wp:anchor distT="0" distB="0" distL="114300" distR="114300" simplePos="0" relativeHeight="251721728" behindDoc="0" locked="0" layoutInCell="1" allowOverlap="1">
            <wp:simplePos x="0" y="0"/>
            <wp:positionH relativeFrom="column">
              <wp:posOffset>85725</wp:posOffset>
            </wp:positionH>
            <wp:positionV relativeFrom="paragraph">
              <wp:posOffset>436245</wp:posOffset>
            </wp:positionV>
            <wp:extent cx="3232785" cy="2019300"/>
            <wp:effectExtent l="19050" t="0" r="5715" b="0"/>
            <wp:wrapNone/>
            <wp:docPr id="66" name="图片 36" descr="C:\Users\ZhouQing\Desktop\上课照片合影\2015年8月清华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descr="C:\Users\ZhouQing\Desktop\上课照片合影\2015年8月清华园合影.jpg"/>
                    <pic:cNvPicPr>
                      <a:picLocks noChangeAspect="1" noChangeArrowheads="1"/>
                    </pic:cNvPicPr>
                  </pic:nvPicPr>
                  <pic:blipFill>
                    <a:blip r:embed="rId34" cstate="print"/>
                    <a:srcRect/>
                    <a:stretch>
                      <a:fillRect/>
                    </a:stretch>
                  </pic:blipFill>
                  <pic:spPr>
                    <a:xfrm>
                      <a:off x="0" y="0"/>
                      <a:ext cx="3232785" cy="201930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2015年人力资源班合影</w:t>
      </w:r>
    </w:p>
    <w:p>
      <w:pPr>
        <w:spacing w:beforeLines="50" w:afterLines="50" w:line="420" w:lineRule="exact"/>
        <w:rPr>
          <w:rFonts w:asciiTheme="minorEastAsia" w:hAnsiTheme="minorEastAsia" w:eastAsiaTheme="minorEastAsia" w:cstheme="minorEastAsia"/>
          <w:b/>
          <w:sz w:val="24"/>
          <w:szCs w:val="24"/>
        </w:rPr>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r>
        <w:rPr>
          <w:rFonts w:hint="eastAsia"/>
        </w:rPr>
        <w:drawing>
          <wp:anchor distT="0" distB="0" distL="114300" distR="114300" simplePos="0" relativeHeight="251722752" behindDoc="0" locked="0" layoutInCell="1" allowOverlap="1">
            <wp:simplePos x="0" y="0"/>
            <wp:positionH relativeFrom="column">
              <wp:posOffset>3462655</wp:posOffset>
            </wp:positionH>
            <wp:positionV relativeFrom="paragraph">
              <wp:posOffset>100330</wp:posOffset>
            </wp:positionV>
            <wp:extent cx="2959100" cy="1972945"/>
            <wp:effectExtent l="0" t="0" r="12700" b="8255"/>
            <wp:wrapNone/>
            <wp:docPr id="67" name="图片 34" descr="C:\Users\ZhouQing\Desktop\上课照片合影\2015年8月走进青园集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descr="C:\Users\ZhouQing\Desktop\上课照片合影\2015年8月走进青园集团.jpg"/>
                    <pic:cNvPicPr>
                      <a:picLocks noChangeAspect="1" noChangeArrowheads="1"/>
                    </pic:cNvPicPr>
                  </pic:nvPicPr>
                  <pic:blipFill>
                    <a:blip r:embed="rId35" cstate="print"/>
                    <a:srcRect/>
                    <a:stretch>
                      <a:fillRect/>
                    </a:stretch>
                  </pic:blipFill>
                  <pic:spPr>
                    <a:xfrm>
                      <a:off x="0" y="0"/>
                      <a:ext cx="2959100" cy="197294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1737088" behindDoc="0" locked="0" layoutInCell="1" allowOverlap="1">
            <wp:simplePos x="0" y="0"/>
            <wp:positionH relativeFrom="column">
              <wp:posOffset>78105</wp:posOffset>
            </wp:positionH>
            <wp:positionV relativeFrom="paragraph">
              <wp:posOffset>93980</wp:posOffset>
            </wp:positionV>
            <wp:extent cx="3337560" cy="1988820"/>
            <wp:effectExtent l="0" t="0" r="15240" b="11430"/>
            <wp:wrapNone/>
            <wp:docPr id="68" name="图片 11" descr="C:\Users\ZhouQing\Desktop\上课照片合影\合影\2015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descr="C:\Users\ZhouQing\Desktop\上课照片合影\合影\20150808.jpg"/>
                    <pic:cNvPicPr>
                      <a:picLocks noChangeAspect="1" noChangeArrowheads="1"/>
                    </pic:cNvPicPr>
                  </pic:nvPicPr>
                  <pic:blipFill>
                    <a:blip r:embed="rId36" cstate="print"/>
                    <a:srcRect/>
                    <a:stretch>
                      <a:fillRect/>
                    </a:stretch>
                  </pic:blipFill>
                  <pic:spPr>
                    <a:xfrm>
                      <a:off x="0" y="0"/>
                      <a:ext cx="3337560" cy="1988820"/>
                    </a:xfrm>
                    <a:prstGeom prst="rect">
                      <a:avLst/>
                    </a:prstGeom>
                    <a:noFill/>
                    <a:ln w="9525">
                      <a:noFill/>
                      <a:miter lim="800000"/>
                      <a:headEnd/>
                      <a:tailEnd/>
                    </a:ln>
                  </pic:spPr>
                </pic:pic>
              </a:graphicData>
            </a:graphic>
          </wp:anchor>
        </w:drawing>
      </w: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line="420" w:lineRule="exact"/>
        <w:ind w:firstLine="420" w:firstLineChars="200"/>
      </w:pPr>
    </w:p>
    <w:p>
      <w:pPr>
        <w:spacing w:beforeLines="50" w:afterLines="50" w:line="420" w:lineRule="exact"/>
        <w:rPr>
          <w:rFonts w:asciiTheme="minorEastAsia" w:hAnsiTheme="minorEastAsia" w:eastAsiaTheme="minorEastAsia" w:cstheme="minorEastAsia"/>
          <w:b/>
          <w:sz w:val="24"/>
          <w:szCs w:val="24"/>
        </w:rPr>
      </w:pPr>
      <w:r>
        <w:rPr>
          <w:b/>
          <w:sz w:val="24"/>
          <w:szCs w:val="24"/>
        </w:rPr>
        <w:drawing>
          <wp:anchor distT="0" distB="0" distL="114300" distR="114300" simplePos="0" relativeHeight="251725824" behindDoc="0" locked="0" layoutInCell="1" allowOverlap="1">
            <wp:simplePos x="0" y="0"/>
            <wp:positionH relativeFrom="column">
              <wp:posOffset>3244215</wp:posOffset>
            </wp:positionH>
            <wp:positionV relativeFrom="paragraph">
              <wp:posOffset>396875</wp:posOffset>
            </wp:positionV>
            <wp:extent cx="3126740" cy="2085340"/>
            <wp:effectExtent l="0" t="0" r="16510" b="10160"/>
            <wp:wrapNone/>
            <wp:docPr id="69" name="图片 40" descr="I:\课堂图片\20161021－23上课照片\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descr="I:\课堂图片\20161021－23上课照片\IMG_0015.JPG"/>
                    <pic:cNvPicPr>
                      <a:picLocks noChangeAspect="1" noChangeArrowheads="1"/>
                    </pic:cNvPicPr>
                  </pic:nvPicPr>
                  <pic:blipFill>
                    <a:blip r:embed="rId37" cstate="print"/>
                    <a:srcRect/>
                    <a:stretch>
                      <a:fillRect/>
                    </a:stretch>
                  </pic:blipFill>
                  <pic:spPr>
                    <a:xfrm>
                      <a:off x="0" y="0"/>
                      <a:ext cx="3126740" cy="2085340"/>
                    </a:xfrm>
                    <a:prstGeom prst="rect">
                      <a:avLst/>
                    </a:prstGeom>
                    <a:noFill/>
                    <a:ln w="9525">
                      <a:noFill/>
                      <a:miter lim="800000"/>
                      <a:headEnd/>
                      <a:tailEnd/>
                    </a:ln>
                  </pic:spPr>
                </pic:pic>
              </a:graphicData>
            </a:graphic>
          </wp:anchor>
        </w:drawing>
      </w:r>
      <w:r>
        <w:rPr>
          <w:rFonts w:hint="eastAsia"/>
          <w:b/>
          <w:sz w:val="24"/>
          <w:szCs w:val="24"/>
        </w:rPr>
        <w:drawing>
          <wp:anchor distT="0" distB="0" distL="114300" distR="114300" simplePos="0" relativeHeight="251724800" behindDoc="0" locked="0" layoutInCell="1" allowOverlap="1">
            <wp:simplePos x="0" y="0"/>
            <wp:positionH relativeFrom="column">
              <wp:posOffset>78105</wp:posOffset>
            </wp:positionH>
            <wp:positionV relativeFrom="paragraph">
              <wp:posOffset>400050</wp:posOffset>
            </wp:positionV>
            <wp:extent cx="3128645" cy="2085975"/>
            <wp:effectExtent l="0" t="0" r="14605" b="9525"/>
            <wp:wrapNone/>
            <wp:docPr id="70" name="图片 38" descr="C:\Users\ZhouQing\Desktop\上课照片合影\2016年8月清友会走进大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descr="C:\Users\ZhouQing\Desktop\上课照片合影\2016年8月清友会走进大连.JPG"/>
                    <pic:cNvPicPr>
                      <a:picLocks noChangeAspect="1" noChangeArrowheads="1"/>
                    </pic:cNvPicPr>
                  </pic:nvPicPr>
                  <pic:blipFill>
                    <a:blip r:embed="rId38" cstate="print"/>
                    <a:srcRect/>
                    <a:stretch>
                      <a:fillRect/>
                    </a:stretch>
                  </pic:blipFill>
                  <pic:spPr>
                    <a:xfrm>
                      <a:off x="0" y="0"/>
                      <a:ext cx="3128645" cy="208597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
          <w:sz w:val="24"/>
          <w:szCs w:val="24"/>
        </w:rPr>
        <w:t>2016年人力资源班合影</w:t>
      </w: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82" w:firstLineChars="200"/>
        <w:rPr>
          <w:b/>
          <w:sz w:val="24"/>
          <w:szCs w:val="24"/>
        </w:rPr>
      </w:pPr>
    </w:p>
    <w:p>
      <w:pPr>
        <w:spacing w:line="420" w:lineRule="exact"/>
        <w:ind w:firstLine="420" w:firstLineChars="200"/>
      </w:pPr>
    </w:p>
    <w:p>
      <w:pPr>
        <w:spacing w:line="420" w:lineRule="exact"/>
        <w:ind w:firstLine="382" w:firstLineChars="200"/>
        <w:rPr>
          <w:rFonts w:ascii="黑体" w:hAnsi="宋体" w:eastAsia="黑体"/>
          <w:snapToGrid w:val="0"/>
          <w:color w:val="000000"/>
          <w:kern w:val="0"/>
          <w:szCs w:val="21"/>
        </w:rPr>
      </w:pPr>
      <w:r>
        <w:rPr>
          <w:rFonts w:hint="eastAsia" w:ascii="宋体" w:hAnsi="宋体"/>
          <w:b/>
          <w:snapToGrid w:val="0"/>
          <w:color w:val="FF0000"/>
          <w:spacing w:val="-10"/>
          <w:kern w:val="0"/>
          <w:szCs w:val="21"/>
        </w:rPr>
        <w:t xml:space="preserve">  </w:t>
      </w:r>
      <w:r>
        <w:rPr>
          <w:rFonts w:hint="eastAsia" w:ascii="宋体" w:hAnsi="宋体"/>
          <w:b/>
          <w:snapToGrid w:val="0"/>
          <w:color w:val="000000"/>
          <w:spacing w:val="-10"/>
          <w:kern w:val="0"/>
          <w:szCs w:val="21"/>
        </w:rPr>
        <w:t xml:space="preserve"> </w:t>
      </w: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r>
        <w:rPr>
          <w:rFonts w:hint="eastAsia" w:ascii="黑体" w:hAnsi="宋体" w:eastAsia="黑体" w:cs="Arial"/>
          <w:b/>
          <w:color w:val="617B8F"/>
          <w:spacing w:val="10"/>
          <w:kern w:val="0"/>
          <w:sz w:val="44"/>
          <w:szCs w:val="44"/>
        </w:rPr>
        <w:tab/>
      </w: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r>
        <w:rPr>
          <w:rFonts w:ascii="黑体" w:hAnsi="宋体" w:eastAsia="黑体" w:cs="Arial"/>
          <w:b/>
          <w:color w:val="617B8F"/>
          <w:spacing w:val="10"/>
          <w:kern w:val="0"/>
          <w:sz w:val="44"/>
          <w:szCs w:val="44"/>
        </w:rPr>
        <w:drawing>
          <wp:anchor distT="0" distB="0" distL="114300" distR="114300" simplePos="0" relativeHeight="251741184" behindDoc="0" locked="0" layoutInCell="1" allowOverlap="1">
            <wp:simplePos x="0" y="0"/>
            <wp:positionH relativeFrom="column">
              <wp:posOffset>47625</wp:posOffset>
            </wp:positionH>
            <wp:positionV relativeFrom="paragraph">
              <wp:posOffset>186690</wp:posOffset>
            </wp:positionV>
            <wp:extent cx="3387090" cy="2276475"/>
            <wp:effectExtent l="19050" t="0" r="3810" b="0"/>
            <wp:wrapNone/>
            <wp:docPr id="71" name="图片 1" descr="J:\课堂图片\2016\2016年12月16日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J:\课堂图片\2016\2016年12月16日合影.jpg"/>
                    <pic:cNvPicPr>
                      <a:picLocks noChangeAspect="1" noChangeArrowheads="1"/>
                    </pic:cNvPicPr>
                  </pic:nvPicPr>
                  <pic:blipFill>
                    <a:blip r:embed="rId39" cstate="print"/>
                    <a:srcRect/>
                    <a:stretch>
                      <a:fillRect/>
                    </a:stretch>
                  </pic:blipFill>
                  <pic:spPr>
                    <a:xfrm>
                      <a:off x="0" y="0"/>
                      <a:ext cx="3387090" cy="2276475"/>
                    </a:xfrm>
                    <a:prstGeom prst="rect">
                      <a:avLst/>
                    </a:prstGeom>
                    <a:noFill/>
                    <a:ln w="9525">
                      <a:noFill/>
                      <a:miter lim="800000"/>
                      <a:headEnd/>
                      <a:tailEnd/>
                    </a:ln>
                  </pic:spPr>
                </pic:pic>
              </a:graphicData>
            </a:graphic>
          </wp:anchor>
        </w:drawing>
      </w: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p>
      <w:pPr>
        <w:tabs>
          <w:tab w:val="left" w:pos="3579"/>
          <w:tab w:val="left" w:pos="6915"/>
          <w:tab w:val="left" w:pos="7410"/>
        </w:tabs>
        <w:adjustRightInd w:val="0"/>
        <w:snapToGrid w:val="0"/>
        <w:spacing w:line="420" w:lineRule="exact"/>
        <w:ind w:firstLine="482" w:firstLineChars="200"/>
        <w:rPr>
          <w:b/>
          <w:sz w:val="24"/>
          <w:szCs w:val="24"/>
        </w:rPr>
      </w:pPr>
      <w:r>
        <w:rPr>
          <w:rFonts w:hint="eastAsia"/>
          <w:b/>
          <w:sz w:val="24"/>
          <w:szCs w:val="24"/>
        </w:rPr>
        <w:drawing>
          <wp:anchor distT="0" distB="0" distL="114300" distR="114300" simplePos="0" relativeHeight="251742208" behindDoc="0" locked="0" layoutInCell="1" allowOverlap="1">
            <wp:simplePos x="0" y="0"/>
            <wp:positionH relativeFrom="column">
              <wp:posOffset>-3175</wp:posOffset>
            </wp:positionH>
            <wp:positionV relativeFrom="paragraph">
              <wp:posOffset>384810</wp:posOffset>
            </wp:positionV>
            <wp:extent cx="3251200" cy="2162175"/>
            <wp:effectExtent l="19050" t="0" r="6350" b="0"/>
            <wp:wrapNone/>
            <wp:docPr id="72" name="图片 1" descr="J:\北大人力资源班\５月１９－２１\IMG_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descr="J:\北大人力资源班\５月１９－２１\IMG_9691.JPG"/>
                    <pic:cNvPicPr>
                      <a:picLocks noChangeAspect="1" noChangeArrowheads="1"/>
                    </pic:cNvPicPr>
                  </pic:nvPicPr>
                  <pic:blipFill>
                    <a:blip r:embed="rId40" cstate="print"/>
                    <a:srcRect/>
                    <a:stretch>
                      <a:fillRect/>
                    </a:stretch>
                  </pic:blipFill>
                  <pic:spPr>
                    <a:xfrm>
                      <a:off x="0" y="0"/>
                      <a:ext cx="3251200" cy="2162175"/>
                    </a:xfrm>
                    <a:prstGeom prst="rect">
                      <a:avLst/>
                    </a:prstGeom>
                    <a:noFill/>
                    <a:ln w="9525">
                      <a:noFill/>
                      <a:miter lim="800000"/>
                      <a:headEnd/>
                      <a:tailEnd/>
                    </a:ln>
                  </pic:spPr>
                </pic:pic>
              </a:graphicData>
            </a:graphic>
          </wp:anchor>
        </w:drawing>
      </w:r>
      <w:r>
        <w:rPr>
          <w:rFonts w:hint="eastAsia"/>
          <w:b/>
          <w:sz w:val="24"/>
          <w:szCs w:val="24"/>
        </w:rPr>
        <w:drawing>
          <wp:anchor distT="0" distB="0" distL="114300" distR="114300" simplePos="0" relativeHeight="251743232" behindDoc="0" locked="0" layoutInCell="1" allowOverlap="1">
            <wp:simplePos x="0" y="0"/>
            <wp:positionH relativeFrom="column">
              <wp:posOffset>3333750</wp:posOffset>
            </wp:positionH>
            <wp:positionV relativeFrom="paragraph">
              <wp:posOffset>384810</wp:posOffset>
            </wp:positionV>
            <wp:extent cx="3363595" cy="2238375"/>
            <wp:effectExtent l="19050" t="0" r="8255" b="0"/>
            <wp:wrapNone/>
            <wp:docPr id="73" name="图片 2" descr="J:\北大人力资源班\５月１９－２１\IMG_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J:\北大人力资源班\５月１９－２１\IMG_9601.JPG"/>
                    <pic:cNvPicPr>
                      <a:picLocks noChangeAspect="1" noChangeArrowheads="1"/>
                    </pic:cNvPicPr>
                  </pic:nvPicPr>
                  <pic:blipFill>
                    <a:blip r:embed="rId41" cstate="print"/>
                    <a:srcRect/>
                    <a:stretch>
                      <a:fillRect/>
                    </a:stretch>
                  </pic:blipFill>
                  <pic:spPr>
                    <a:xfrm>
                      <a:off x="0" y="0"/>
                      <a:ext cx="3363595" cy="2238375"/>
                    </a:xfrm>
                    <a:prstGeom prst="rect">
                      <a:avLst/>
                    </a:prstGeom>
                    <a:noFill/>
                    <a:ln w="9525">
                      <a:noFill/>
                      <a:miter lim="800000"/>
                      <a:headEnd/>
                      <a:tailEnd/>
                    </a:ln>
                  </pic:spPr>
                </pic:pic>
              </a:graphicData>
            </a:graphic>
          </wp:anchor>
        </w:drawing>
      </w:r>
      <w:r>
        <w:rPr>
          <w:rFonts w:hint="eastAsia"/>
          <w:b/>
          <w:sz w:val="24"/>
          <w:szCs w:val="24"/>
        </w:rPr>
        <w:t>2017年人力资源班合影</w:t>
      </w: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r>
        <w:rPr>
          <w:rFonts w:hint="eastAsia"/>
          <w:b/>
          <w:sz w:val="24"/>
          <w:szCs w:val="24"/>
        </w:rPr>
        <w:drawing>
          <wp:anchor distT="0" distB="0" distL="114300" distR="114300" simplePos="0" relativeHeight="251744256" behindDoc="0" locked="0" layoutInCell="1" allowOverlap="1">
            <wp:simplePos x="0" y="0"/>
            <wp:positionH relativeFrom="column">
              <wp:posOffset>219075</wp:posOffset>
            </wp:positionH>
            <wp:positionV relativeFrom="paragraph">
              <wp:posOffset>13335</wp:posOffset>
            </wp:positionV>
            <wp:extent cx="2838450" cy="1895475"/>
            <wp:effectExtent l="19050" t="0" r="0" b="0"/>
            <wp:wrapNone/>
            <wp:docPr id="74" name="图片 3" descr="J:\北大人力资源班\５月１９－２１\IMG_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descr="J:\北大人力资源班\５月１９－２１\IMG_9657.JPG"/>
                    <pic:cNvPicPr>
                      <a:picLocks noChangeAspect="1" noChangeArrowheads="1"/>
                    </pic:cNvPicPr>
                  </pic:nvPicPr>
                  <pic:blipFill>
                    <a:blip r:embed="rId42" cstate="print"/>
                    <a:srcRect/>
                    <a:stretch>
                      <a:fillRect/>
                    </a:stretch>
                  </pic:blipFill>
                  <pic:spPr>
                    <a:xfrm>
                      <a:off x="0" y="0"/>
                      <a:ext cx="2838450" cy="1895475"/>
                    </a:xfrm>
                    <a:prstGeom prst="rect">
                      <a:avLst/>
                    </a:prstGeom>
                    <a:noFill/>
                    <a:ln w="9525">
                      <a:noFill/>
                      <a:miter lim="800000"/>
                      <a:headEnd/>
                      <a:tailEnd/>
                    </a:ln>
                  </pic:spPr>
                </pic:pic>
              </a:graphicData>
            </a:graphic>
          </wp:anchor>
        </w:drawing>
      </w: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tabs>
          <w:tab w:val="left" w:pos="3579"/>
          <w:tab w:val="left" w:pos="6915"/>
          <w:tab w:val="left" w:pos="7410"/>
        </w:tabs>
        <w:adjustRightInd w:val="0"/>
        <w:snapToGrid w:val="0"/>
        <w:spacing w:line="420" w:lineRule="exact"/>
        <w:ind w:firstLine="482" w:firstLineChars="200"/>
        <w:rPr>
          <w:b/>
          <w:sz w:val="24"/>
          <w:szCs w:val="24"/>
        </w:rPr>
      </w:pPr>
    </w:p>
    <w:p>
      <w:pPr>
        <w:adjustRightInd w:val="0"/>
        <w:snapToGrid w:val="0"/>
        <w:spacing w:line="281" w:lineRule="auto"/>
        <w:jc w:val="left"/>
        <w:outlineLvl w:val="0"/>
        <w:rPr>
          <w:b/>
          <w:sz w:val="24"/>
          <w:szCs w:val="24"/>
        </w:rPr>
      </w:pPr>
    </w:p>
    <w:p>
      <w:pPr>
        <w:adjustRightInd w:val="0"/>
        <w:snapToGrid w:val="0"/>
        <w:spacing w:line="281" w:lineRule="auto"/>
        <w:jc w:val="left"/>
        <w:outlineLvl w:val="0"/>
        <w:rPr>
          <w:b/>
          <w:sz w:val="24"/>
          <w:szCs w:val="24"/>
        </w:rPr>
      </w:pPr>
      <w:r>
        <w:rPr>
          <w:rFonts w:ascii="黑体" w:eastAsia="黑体"/>
          <w:b/>
          <w:color w:val="FF0000"/>
          <w:sz w:val="44"/>
          <w:szCs w:val="44"/>
        </w:rPr>
        <w:drawing>
          <wp:inline distT="0" distB="0" distL="0" distR="0">
            <wp:extent cx="6645910" cy="2287270"/>
            <wp:effectExtent l="19050" t="0" r="2540" b="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noChangeArrowheads="1"/>
                    </pic:cNvPicPr>
                  </pic:nvPicPr>
                  <pic:blipFill>
                    <a:blip r:embed="rId43" cstate="print"/>
                    <a:srcRect/>
                    <a:stretch>
                      <a:fillRect/>
                    </a:stretch>
                  </pic:blipFill>
                  <pic:spPr>
                    <a:xfrm>
                      <a:off x="0" y="0"/>
                      <a:ext cx="6645910" cy="2287512"/>
                    </a:xfrm>
                    <a:prstGeom prst="rect">
                      <a:avLst/>
                    </a:prstGeom>
                    <a:noFill/>
                    <a:ln w="9525">
                      <a:noFill/>
                      <a:miter lim="800000"/>
                      <a:headEnd/>
                      <a:tailEnd/>
                    </a:ln>
                  </pic:spPr>
                </pic:pic>
              </a:graphicData>
            </a:graphic>
          </wp:inline>
        </w:drawing>
      </w:r>
    </w:p>
    <w:p>
      <w:pPr>
        <w:adjustRightInd w:val="0"/>
        <w:snapToGrid w:val="0"/>
        <w:spacing w:line="281" w:lineRule="auto"/>
        <w:jc w:val="center"/>
        <w:outlineLvl w:val="0"/>
        <w:rPr>
          <w:b/>
          <w:sz w:val="24"/>
          <w:szCs w:val="24"/>
        </w:rPr>
      </w:pPr>
    </w:p>
    <w:p>
      <w:pPr>
        <w:adjustRightInd w:val="0"/>
        <w:snapToGrid w:val="0"/>
        <w:spacing w:line="281" w:lineRule="auto"/>
        <w:outlineLvl w:val="0"/>
        <w:rPr>
          <w:b/>
          <w:sz w:val="24"/>
          <w:szCs w:val="24"/>
        </w:rPr>
      </w:pPr>
      <w:r>
        <w:rPr>
          <w:rFonts w:hint="eastAsia"/>
          <w:b/>
          <w:sz w:val="24"/>
          <w:szCs w:val="24"/>
        </w:rPr>
        <w:t>2018年部分合影</w:t>
      </w:r>
    </w:p>
    <w:p>
      <w:pPr>
        <w:adjustRightInd w:val="0"/>
        <w:snapToGrid w:val="0"/>
        <w:spacing w:line="281" w:lineRule="auto"/>
        <w:outlineLvl w:val="0"/>
        <w:rPr>
          <w:b/>
          <w:sz w:val="24"/>
          <w:szCs w:val="24"/>
        </w:rPr>
      </w:pPr>
      <w:r>
        <w:rPr>
          <w:rFonts w:hint="eastAsia"/>
          <w:b/>
          <w:sz w:val="24"/>
          <w:szCs w:val="24"/>
        </w:rPr>
        <w:drawing>
          <wp:anchor distT="0" distB="0" distL="114300" distR="114300" simplePos="0" relativeHeight="251746304" behindDoc="0" locked="0" layoutInCell="1" allowOverlap="1">
            <wp:simplePos x="0" y="0"/>
            <wp:positionH relativeFrom="column">
              <wp:posOffset>2857500</wp:posOffset>
            </wp:positionH>
            <wp:positionV relativeFrom="paragraph">
              <wp:posOffset>90170</wp:posOffset>
            </wp:positionV>
            <wp:extent cx="2915285" cy="1637030"/>
            <wp:effectExtent l="19050" t="0" r="0" b="0"/>
            <wp:wrapNone/>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noChangeArrowheads="1"/>
                    </pic:cNvPicPr>
                  </pic:nvPicPr>
                  <pic:blipFill>
                    <a:blip r:embed="rId44" cstate="print"/>
                    <a:srcRect/>
                    <a:stretch>
                      <a:fillRect/>
                    </a:stretch>
                  </pic:blipFill>
                  <pic:spPr>
                    <a:xfrm>
                      <a:off x="0" y="0"/>
                      <a:ext cx="2915285" cy="1637030"/>
                    </a:xfrm>
                    <a:prstGeom prst="rect">
                      <a:avLst/>
                    </a:prstGeom>
                    <a:noFill/>
                    <a:ln w="9525">
                      <a:noFill/>
                      <a:miter lim="800000"/>
                      <a:headEnd/>
                      <a:tailEnd/>
                    </a:ln>
                  </pic:spPr>
                </pic:pic>
              </a:graphicData>
            </a:graphic>
          </wp:anchor>
        </w:drawing>
      </w:r>
      <w:r>
        <w:rPr>
          <w:rFonts w:hint="eastAsia"/>
          <w:b/>
          <w:sz w:val="24"/>
          <w:szCs w:val="24"/>
        </w:rPr>
        <w:drawing>
          <wp:anchor distT="0" distB="0" distL="114300" distR="114300" simplePos="0" relativeHeight="251745280" behindDoc="0" locked="0" layoutInCell="1" allowOverlap="1">
            <wp:simplePos x="0" y="0"/>
            <wp:positionH relativeFrom="column">
              <wp:posOffset>-99695</wp:posOffset>
            </wp:positionH>
            <wp:positionV relativeFrom="paragraph">
              <wp:posOffset>90170</wp:posOffset>
            </wp:positionV>
            <wp:extent cx="2840990" cy="1637665"/>
            <wp:effectExtent l="19050" t="0" r="0" b="0"/>
            <wp:wrapNone/>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noChangeArrowheads="1"/>
                    </pic:cNvPicPr>
                  </pic:nvPicPr>
                  <pic:blipFill>
                    <a:blip r:embed="rId45" cstate="print"/>
                    <a:srcRect/>
                    <a:stretch>
                      <a:fillRect/>
                    </a:stretch>
                  </pic:blipFill>
                  <pic:spPr>
                    <a:xfrm>
                      <a:off x="0" y="0"/>
                      <a:ext cx="2841108" cy="1637414"/>
                    </a:xfrm>
                    <a:prstGeom prst="rect">
                      <a:avLst/>
                    </a:prstGeom>
                    <a:noFill/>
                    <a:ln w="9525">
                      <a:noFill/>
                      <a:miter lim="800000"/>
                      <a:headEnd/>
                      <a:tailEnd/>
                    </a:ln>
                  </pic:spPr>
                </pic:pic>
              </a:graphicData>
            </a:graphic>
          </wp:anchor>
        </w:drawing>
      </w: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r>
        <w:rPr>
          <w:rFonts w:hint="eastAsia" w:ascii="黑体" w:eastAsia="黑体"/>
          <w:b/>
          <w:color w:val="FF0000"/>
          <w:sz w:val="44"/>
          <w:szCs w:val="44"/>
        </w:rPr>
        <w:drawing>
          <wp:anchor distT="0" distB="0" distL="114300" distR="114300" simplePos="0" relativeHeight="251747328" behindDoc="0" locked="0" layoutInCell="1" allowOverlap="1">
            <wp:simplePos x="0" y="0"/>
            <wp:positionH relativeFrom="column">
              <wp:posOffset>-98425</wp:posOffset>
            </wp:positionH>
            <wp:positionV relativeFrom="paragraph">
              <wp:posOffset>324485</wp:posOffset>
            </wp:positionV>
            <wp:extent cx="2840990" cy="1602740"/>
            <wp:effectExtent l="19050" t="0" r="0" b="0"/>
            <wp:wrapNone/>
            <wp:docPr id="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
                    <pic:cNvPicPr>
                      <a:picLocks noChangeAspect="1" noChangeArrowheads="1"/>
                    </pic:cNvPicPr>
                  </pic:nvPicPr>
                  <pic:blipFill>
                    <a:blip r:embed="rId46" cstate="print"/>
                    <a:srcRect/>
                    <a:stretch>
                      <a:fillRect/>
                    </a:stretch>
                  </pic:blipFill>
                  <pic:spPr>
                    <a:xfrm>
                      <a:off x="0" y="0"/>
                      <a:ext cx="2840990" cy="1602740"/>
                    </a:xfrm>
                    <a:prstGeom prst="rect">
                      <a:avLst/>
                    </a:prstGeom>
                    <a:noFill/>
                    <a:ln w="9525">
                      <a:noFill/>
                      <a:miter lim="800000"/>
                      <a:headEnd/>
                      <a:tailEnd/>
                    </a:ln>
                  </pic:spPr>
                </pic:pic>
              </a:graphicData>
            </a:graphic>
          </wp:anchor>
        </w:drawing>
      </w:r>
      <w:r>
        <w:rPr>
          <w:rFonts w:hint="eastAsia" w:ascii="黑体" w:eastAsia="黑体"/>
          <w:b/>
          <w:color w:val="FF0000"/>
          <w:sz w:val="44"/>
          <w:szCs w:val="44"/>
        </w:rPr>
        <w:drawing>
          <wp:anchor distT="0" distB="0" distL="114300" distR="114300" simplePos="0" relativeHeight="251748352" behindDoc="0" locked="0" layoutInCell="1" allowOverlap="1">
            <wp:simplePos x="0" y="0"/>
            <wp:positionH relativeFrom="column">
              <wp:posOffset>2857500</wp:posOffset>
            </wp:positionH>
            <wp:positionV relativeFrom="paragraph">
              <wp:posOffset>313690</wp:posOffset>
            </wp:positionV>
            <wp:extent cx="2862580" cy="1616075"/>
            <wp:effectExtent l="19050" t="0" r="0" b="0"/>
            <wp:wrapNone/>
            <wp:docPr id="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pic:cNvPicPr>
                      <a:picLocks noChangeAspect="1" noChangeArrowheads="1"/>
                    </pic:cNvPicPr>
                  </pic:nvPicPr>
                  <pic:blipFill>
                    <a:blip r:embed="rId47" cstate="print"/>
                    <a:srcRect/>
                    <a:stretch>
                      <a:fillRect/>
                    </a:stretch>
                  </pic:blipFill>
                  <pic:spPr>
                    <a:xfrm>
                      <a:off x="0" y="0"/>
                      <a:ext cx="2862373" cy="1616149"/>
                    </a:xfrm>
                    <a:prstGeom prst="rect">
                      <a:avLst/>
                    </a:prstGeom>
                    <a:noFill/>
                    <a:ln w="9525">
                      <a:noFill/>
                      <a:miter lim="800000"/>
                      <a:headEnd/>
                      <a:tailEnd/>
                    </a:ln>
                  </pic:spPr>
                </pic:pic>
              </a:graphicData>
            </a:graphic>
          </wp:anchor>
        </w:drawing>
      </w: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r>
        <w:rPr>
          <w:rFonts w:hint="eastAsia" w:ascii="黑体" w:eastAsia="黑体"/>
          <w:b/>
          <w:color w:val="FF0000"/>
          <w:sz w:val="44"/>
          <w:szCs w:val="44"/>
        </w:rPr>
        <w:drawing>
          <wp:anchor distT="0" distB="0" distL="114300" distR="114300" simplePos="0" relativeHeight="251749376" behindDoc="0" locked="0" layoutInCell="1" allowOverlap="1">
            <wp:simplePos x="0" y="0"/>
            <wp:positionH relativeFrom="column">
              <wp:posOffset>2910840</wp:posOffset>
            </wp:positionH>
            <wp:positionV relativeFrom="paragraph">
              <wp:posOffset>382270</wp:posOffset>
            </wp:positionV>
            <wp:extent cx="2861945" cy="1903095"/>
            <wp:effectExtent l="19050" t="0" r="0" b="0"/>
            <wp:wrapNone/>
            <wp:docPr id="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1" noChangeArrowheads="1"/>
                    </pic:cNvPicPr>
                  </pic:nvPicPr>
                  <pic:blipFill>
                    <a:blip r:embed="rId48" cstate="print"/>
                    <a:srcRect/>
                    <a:stretch>
                      <a:fillRect/>
                    </a:stretch>
                  </pic:blipFill>
                  <pic:spPr>
                    <a:xfrm>
                      <a:off x="0" y="0"/>
                      <a:ext cx="2861945" cy="1903095"/>
                    </a:xfrm>
                    <a:prstGeom prst="rect">
                      <a:avLst/>
                    </a:prstGeom>
                    <a:noFill/>
                    <a:ln w="9525">
                      <a:noFill/>
                      <a:miter lim="800000"/>
                      <a:headEnd/>
                      <a:tailEnd/>
                    </a:ln>
                  </pic:spPr>
                </pic:pic>
              </a:graphicData>
            </a:graphic>
          </wp:anchor>
        </w:drawing>
      </w:r>
      <w:r>
        <w:rPr>
          <w:rFonts w:hint="eastAsia" w:ascii="黑体" w:eastAsia="黑体"/>
          <w:b/>
          <w:color w:val="FF0000"/>
          <w:sz w:val="44"/>
          <w:szCs w:val="44"/>
        </w:rPr>
        <w:drawing>
          <wp:anchor distT="0" distB="0" distL="114300" distR="114300" simplePos="0" relativeHeight="251750400" behindDoc="0" locked="0" layoutInCell="1" allowOverlap="1">
            <wp:simplePos x="0" y="0"/>
            <wp:positionH relativeFrom="column">
              <wp:posOffset>-119380</wp:posOffset>
            </wp:positionH>
            <wp:positionV relativeFrom="paragraph">
              <wp:posOffset>382270</wp:posOffset>
            </wp:positionV>
            <wp:extent cx="2861945" cy="1903095"/>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9" cstate="print"/>
                    <a:srcRect/>
                    <a:stretch>
                      <a:fillRect/>
                    </a:stretch>
                  </pic:blipFill>
                  <pic:spPr>
                    <a:xfrm>
                      <a:off x="0" y="0"/>
                      <a:ext cx="2861945" cy="1903095"/>
                    </a:xfrm>
                    <a:prstGeom prst="rect">
                      <a:avLst/>
                    </a:prstGeom>
                    <a:noFill/>
                    <a:ln w="9525">
                      <a:noFill/>
                      <a:miter lim="800000"/>
                      <a:headEnd/>
                      <a:tailEnd/>
                    </a:ln>
                  </pic:spPr>
                </pic:pic>
              </a:graphicData>
            </a:graphic>
          </wp:anchor>
        </w:drawing>
      </w: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p>
    <w:p>
      <w:pPr>
        <w:adjustRightInd w:val="0"/>
        <w:snapToGrid w:val="0"/>
        <w:spacing w:line="281" w:lineRule="auto"/>
        <w:jc w:val="center"/>
        <w:outlineLvl w:val="0"/>
        <w:rPr>
          <w:rFonts w:ascii="黑体" w:eastAsia="黑体"/>
          <w:b/>
          <w:color w:val="FF0000"/>
          <w:sz w:val="44"/>
          <w:szCs w:val="44"/>
        </w:rPr>
      </w:pPr>
      <w:r>
        <w:rPr>
          <w:rFonts w:hint="eastAsia" w:ascii="黑体" w:eastAsia="黑体"/>
          <w:b/>
          <w:color w:val="FF0000"/>
          <w:sz w:val="44"/>
          <w:szCs w:val="44"/>
        </w:rPr>
        <w:t>人力资源总监（CHO）实战班</w:t>
      </w:r>
    </w:p>
    <w:p>
      <w:pPr>
        <w:adjustRightInd w:val="0"/>
        <w:snapToGrid w:val="0"/>
        <w:spacing w:line="281" w:lineRule="auto"/>
        <w:jc w:val="center"/>
        <w:outlineLvl w:val="0"/>
        <w:rPr>
          <w:rFonts w:ascii="黑体" w:hAnsi="宋体" w:eastAsia="黑体" w:cs="Arial"/>
          <w:spacing w:val="10"/>
          <w:kern w:val="0"/>
          <w:sz w:val="24"/>
        </w:rPr>
      </w:pPr>
      <w:r>
        <w:rPr>
          <w:rFonts w:hint="eastAsia" w:ascii="黑体" w:hAnsi="宋体" w:eastAsia="黑体"/>
          <w:b/>
          <w:sz w:val="40"/>
          <w:szCs w:val="40"/>
        </w:rPr>
        <w:t xml:space="preserve">  报 名 表</w:t>
      </w:r>
      <w:r>
        <w:rPr>
          <w:rFonts w:hint="eastAsia" w:ascii="黑体" w:hAnsi="宋体" w:eastAsia="黑体" w:cs="Arial"/>
          <w:spacing w:val="10"/>
          <w:kern w:val="0"/>
          <w:sz w:val="24"/>
        </w:rPr>
        <w:t>（此表复印有效）</w:t>
      </w:r>
    </w:p>
    <w:p>
      <w:pPr>
        <w:tabs>
          <w:tab w:val="left" w:pos="6915"/>
          <w:tab w:val="left" w:pos="7410"/>
        </w:tabs>
        <w:adjustRightInd w:val="0"/>
        <w:snapToGrid w:val="0"/>
        <w:spacing w:line="500" w:lineRule="exact"/>
        <w:ind w:left="1052" w:leftChars="50" w:hanging="947" w:hangingChars="449"/>
        <w:rPr>
          <w:rFonts w:ascii="黑体" w:hAnsi="宋体" w:eastAsia="黑体"/>
          <w:b/>
          <w:szCs w:val="21"/>
        </w:rPr>
      </w:pPr>
      <w:r>
        <w:rPr>
          <w:rFonts w:hint="eastAsia" w:ascii="黑体" w:hAnsi="宋体" w:eastAsia="黑体"/>
          <w:b/>
          <w:color w:val="000000"/>
          <w:szCs w:val="21"/>
        </w:rPr>
        <w:t xml:space="preserve"> 邮 箱：</w:t>
      </w:r>
      <w:r>
        <w:rPr>
          <w:rFonts w:hint="eastAsia" w:ascii="黑体" w:hAnsi="宋体" w:eastAsia="黑体"/>
          <w:b/>
          <w:color w:val="FF0000"/>
          <w:szCs w:val="21"/>
        </w:rPr>
        <w:t xml:space="preserve">                                </w:t>
      </w:r>
      <w:r>
        <w:rPr>
          <w:rFonts w:hint="eastAsia" w:ascii="黑体" w:hAnsi="宋体" w:eastAsia="黑体"/>
          <w:b/>
          <w:szCs w:val="21"/>
        </w:rPr>
        <w:t xml:space="preserve">                           报名号：</w:t>
      </w:r>
    </w:p>
    <w:p>
      <w:pPr>
        <w:spacing w:line="40" w:lineRule="exact"/>
        <w:jc w:val="center"/>
        <w:rPr>
          <w:rFonts w:ascii="宋体" w:hAnsi="宋体" w:cs="Arial"/>
          <w:b/>
          <w:bCs/>
          <w:w w:val="110"/>
          <w:szCs w:val="21"/>
        </w:rPr>
      </w:pPr>
    </w:p>
    <w:tbl>
      <w:tblPr>
        <w:tblStyle w:val="9"/>
        <w:tblW w:w="959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639"/>
        <w:gridCol w:w="1290"/>
        <w:gridCol w:w="923"/>
        <w:gridCol w:w="1108"/>
        <w:gridCol w:w="1123"/>
        <w:gridCol w:w="741"/>
        <w:gridCol w:w="964"/>
        <w:gridCol w:w="1202"/>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restart"/>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学员资料</w:t>
            </w:r>
          </w:p>
        </w:tc>
        <w:tc>
          <w:tcPr>
            <w:tcW w:w="639" w:type="dxa"/>
            <w:tcBorders>
              <w:bottom w:val="single" w:color="auto" w:sz="4" w:space="0"/>
            </w:tcBorders>
            <w:vAlign w:val="center"/>
          </w:tcPr>
          <w:p>
            <w:pPr>
              <w:tabs>
                <w:tab w:val="right" w:pos="9026"/>
              </w:tabs>
              <w:spacing w:line="320" w:lineRule="exact"/>
              <w:ind w:left="-4" w:leftChars="-11" w:hanging="19" w:hangingChars="11"/>
              <w:jc w:val="center"/>
              <w:rPr>
                <w:rFonts w:ascii="黑体" w:hAnsi="宋体" w:eastAsia="黑体" w:cs="Arial"/>
                <w:b/>
                <w:spacing w:val="-20"/>
                <w:szCs w:val="21"/>
              </w:rPr>
            </w:pPr>
            <w:r>
              <w:rPr>
                <w:rFonts w:hint="eastAsia" w:ascii="黑体" w:hAnsi="宋体" w:eastAsia="黑体" w:cs="Arial"/>
                <w:b/>
                <w:spacing w:val="-20"/>
                <w:szCs w:val="21"/>
              </w:rPr>
              <w:t>编号</w:t>
            </w:r>
          </w:p>
        </w:tc>
        <w:tc>
          <w:tcPr>
            <w:tcW w:w="1290" w:type="dxa"/>
            <w:tcBorders>
              <w:bottom w:val="single" w:color="auto" w:sz="4" w:space="0"/>
            </w:tcBorders>
            <w:vAlign w:val="center"/>
          </w:tcPr>
          <w:p>
            <w:pPr>
              <w:tabs>
                <w:tab w:val="right" w:pos="9026"/>
              </w:tabs>
              <w:spacing w:line="320" w:lineRule="exact"/>
              <w:jc w:val="center"/>
              <w:rPr>
                <w:rFonts w:ascii="黑体" w:hAnsi="宋体" w:eastAsia="黑体" w:cs="Arial"/>
                <w:b/>
                <w:szCs w:val="21"/>
              </w:rPr>
            </w:pPr>
            <w:r>
              <w:rPr>
                <w:rFonts w:hint="eastAsia" w:ascii="黑体" w:hAnsi="宋体" w:eastAsia="黑体" w:cs="Arial"/>
                <w:b/>
                <w:szCs w:val="21"/>
              </w:rPr>
              <w:t>姓 名</w:t>
            </w:r>
          </w:p>
        </w:tc>
        <w:tc>
          <w:tcPr>
            <w:tcW w:w="923" w:type="dxa"/>
            <w:tcBorders>
              <w:bottom w:val="single" w:color="auto" w:sz="4" w:space="0"/>
            </w:tcBorders>
            <w:vAlign w:val="center"/>
          </w:tcPr>
          <w:p>
            <w:pPr>
              <w:tabs>
                <w:tab w:val="right" w:pos="9026"/>
              </w:tabs>
              <w:spacing w:line="320" w:lineRule="exact"/>
              <w:jc w:val="center"/>
              <w:rPr>
                <w:rFonts w:ascii="黑体" w:hAnsi="宋体" w:eastAsia="黑体" w:cs="Arial"/>
                <w:b/>
                <w:szCs w:val="21"/>
              </w:rPr>
            </w:pPr>
            <w:r>
              <w:rPr>
                <w:rFonts w:hint="eastAsia" w:ascii="黑体" w:hAnsi="宋体" w:eastAsia="黑体" w:cs="Arial"/>
                <w:b/>
                <w:szCs w:val="21"/>
              </w:rPr>
              <w:t>性别</w:t>
            </w:r>
          </w:p>
        </w:tc>
        <w:tc>
          <w:tcPr>
            <w:tcW w:w="1108" w:type="dxa"/>
            <w:tcBorders>
              <w:bottom w:val="single" w:color="auto" w:sz="4" w:space="0"/>
            </w:tcBorders>
            <w:vAlign w:val="center"/>
          </w:tcPr>
          <w:p>
            <w:pPr>
              <w:tabs>
                <w:tab w:val="right" w:pos="9026"/>
              </w:tabs>
              <w:spacing w:line="320" w:lineRule="exact"/>
              <w:jc w:val="center"/>
              <w:rPr>
                <w:rFonts w:ascii="黑体" w:hAnsi="宋体" w:eastAsia="黑体" w:cs="Arial"/>
                <w:b/>
                <w:szCs w:val="21"/>
              </w:rPr>
            </w:pPr>
            <w:r>
              <w:rPr>
                <w:rFonts w:hint="eastAsia" w:ascii="黑体" w:hAnsi="宋体" w:eastAsia="黑体" w:cs="Arial"/>
                <w:b/>
                <w:szCs w:val="21"/>
              </w:rPr>
              <w:t>职 务</w:t>
            </w:r>
          </w:p>
        </w:tc>
        <w:tc>
          <w:tcPr>
            <w:tcW w:w="1864" w:type="dxa"/>
            <w:gridSpan w:val="2"/>
            <w:tcBorders>
              <w:bottom w:val="single" w:color="auto" w:sz="4" w:space="0"/>
            </w:tcBorders>
            <w:vAlign w:val="center"/>
          </w:tcPr>
          <w:p>
            <w:pPr>
              <w:tabs>
                <w:tab w:val="right" w:pos="9026"/>
              </w:tabs>
              <w:spacing w:line="320" w:lineRule="exact"/>
              <w:jc w:val="center"/>
              <w:rPr>
                <w:rFonts w:ascii="黑体" w:hAnsi="宋体" w:eastAsia="黑体" w:cs="Arial"/>
                <w:b/>
                <w:szCs w:val="21"/>
              </w:rPr>
            </w:pPr>
            <w:r>
              <w:rPr>
                <w:rFonts w:hint="eastAsia" w:ascii="黑体" w:hAnsi="宋体" w:eastAsia="黑体" w:cs="Arial"/>
                <w:b/>
                <w:szCs w:val="21"/>
              </w:rPr>
              <w:t>手    机</w:t>
            </w:r>
          </w:p>
        </w:tc>
        <w:tc>
          <w:tcPr>
            <w:tcW w:w="2166" w:type="dxa"/>
            <w:gridSpan w:val="2"/>
            <w:tcBorders>
              <w:bottom w:val="single" w:color="auto" w:sz="4" w:space="0"/>
            </w:tcBorders>
            <w:vAlign w:val="center"/>
          </w:tcPr>
          <w:p>
            <w:pPr>
              <w:tabs>
                <w:tab w:val="right" w:pos="9026"/>
              </w:tabs>
              <w:spacing w:line="320" w:lineRule="exact"/>
              <w:jc w:val="center"/>
              <w:rPr>
                <w:rFonts w:ascii="黑体" w:hAnsi="宋体" w:eastAsia="黑体" w:cs="Arial"/>
                <w:b/>
                <w:szCs w:val="21"/>
              </w:rPr>
            </w:pPr>
            <w:r>
              <w:rPr>
                <w:rFonts w:hint="eastAsia" w:ascii="黑体" w:hAnsi="宋体" w:eastAsia="黑体" w:cs="Arial"/>
                <w:b/>
                <w:szCs w:val="21"/>
              </w:rPr>
              <w:t>身份证号</w:t>
            </w:r>
          </w:p>
        </w:tc>
        <w:tc>
          <w:tcPr>
            <w:tcW w:w="1138" w:type="dxa"/>
            <w:tcBorders>
              <w:bottom w:val="single" w:color="auto" w:sz="4" w:space="0"/>
            </w:tcBorders>
            <w:vAlign w:val="center"/>
          </w:tcPr>
          <w:p>
            <w:pPr>
              <w:tabs>
                <w:tab w:val="right" w:pos="9026"/>
              </w:tabs>
              <w:spacing w:line="320" w:lineRule="exact"/>
              <w:jc w:val="center"/>
              <w:rPr>
                <w:rFonts w:ascii="黑体" w:hAnsi="宋体" w:eastAsia="黑体" w:cs="Arial"/>
                <w:b/>
                <w:szCs w:val="21"/>
              </w:rPr>
            </w:pPr>
            <w:r>
              <w:rPr>
                <w:rFonts w:hint="eastAsia" w:ascii="黑体" w:hAnsi="宋体" w:eastAsia="黑体" w:cs="Arial"/>
                <w:b/>
                <w:szCs w:val="21"/>
              </w:rPr>
              <w:t>最高学历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vAlign w:val="center"/>
          </w:tcPr>
          <w:p>
            <w:pPr>
              <w:tabs>
                <w:tab w:val="right" w:pos="9026"/>
              </w:tabs>
              <w:spacing w:line="360" w:lineRule="exact"/>
              <w:jc w:val="center"/>
              <w:rPr>
                <w:rFonts w:ascii="黑体" w:hAnsi="宋体" w:eastAsia="黑体" w:cs="Arial"/>
                <w:b/>
                <w:szCs w:val="21"/>
              </w:rPr>
            </w:pPr>
          </w:p>
        </w:tc>
        <w:tc>
          <w:tcPr>
            <w:tcW w:w="639"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r>
              <w:rPr>
                <w:rFonts w:hint="eastAsia" w:ascii="黑体" w:hAnsi="宋体" w:eastAsia="黑体" w:cs="Arial"/>
                <w:szCs w:val="21"/>
              </w:rPr>
              <w:t>1</w:t>
            </w:r>
          </w:p>
        </w:tc>
        <w:tc>
          <w:tcPr>
            <w:tcW w:w="1290"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923"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108"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864" w:type="dxa"/>
            <w:gridSpan w:val="2"/>
            <w:tcBorders>
              <w:bottom w:val="single" w:color="auto" w:sz="4" w:space="0"/>
            </w:tcBorders>
            <w:vAlign w:val="center"/>
          </w:tcPr>
          <w:p>
            <w:pPr>
              <w:tabs>
                <w:tab w:val="right" w:pos="9026"/>
              </w:tabs>
              <w:spacing w:line="360" w:lineRule="exact"/>
              <w:jc w:val="center"/>
              <w:rPr>
                <w:rFonts w:ascii="黑体" w:hAnsi="宋体" w:eastAsia="黑体" w:cs="Arial"/>
                <w:szCs w:val="21"/>
              </w:rPr>
            </w:pPr>
            <w:r>
              <w:rPr>
                <w:rFonts w:hint="eastAsia" w:ascii="黑体" w:hAnsi="宋体" w:eastAsia="黑体" w:cs="Arial"/>
                <w:szCs w:val="21"/>
              </w:rPr>
              <w:t xml:space="preserve"> </w:t>
            </w:r>
          </w:p>
        </w:tc>
        <w:tc>
          <w:tcPr>
            <w:tcW w:w="2166" w:type="dxa"/>
            <w:gridSpan w:val="2"/>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138"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vAlign w:val="center"/>
          </w:tcPr>
          <w:p>
            <w:pPr>
              <w:tabs>
                <w:tab w:val="right" w:pos="9026"/>
              </w:tabs>
              <w:spacing w:line="360" w:lineRule="exact"/>
              <w:jc w:val="center"/>
              <w:rPr>
                <w:rFonts w:ascii="黑体" w:hAnsi="宋体" w:eastAsia="黑体" w:cs="Arial"/>
                <w:b/>
                <w:szCs w:val="21"/>
              </w:rPr>
            </w:pPr>
          </w:p>
        </w:tc>
        <w:tc>
          <w:tcPr>
            <w:tcW w:w="639"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r>
              <w:rPr>
                <w:rFonts w:hint="eastAsia" w:ascii="黑体" w:hAnsi="宋体" w:eastAsia="黑体" w:cs="Arial"/>
                <w:szCs w:val="21"/>
              </w:rPr>
              <w:t>2</w:t>
            </w:r>
          </w:p>
        </w:tc>
        <w:tc>
          <w:tcPr>
            <w:tcW w:w="1290"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923"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108"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864" w:type="dxa"/>
            <w:gridSpan w:val="2"/>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2166" w:type="dxa"/>
            <w:gridSpan w:val="2"/>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138"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vAlign w:val="center"/>
          </w:tcPr>
          <w:p>
            <w:pPr>
              <w:tabs>
                <w:tab w:val="right" w:pos="9026"/>
              </w:tabs>
              <w:spacing w:line="360" w:lineRule="exact"/>
              <w:jc w:val="center"/>
              <w:rPr>
                <w:rFonts w:ascii="黑体" w:hAnsi="宋体" w:eastAsia="黑体" w:cs="Arial"/>
                <w:b/>
                <w:szCs w:val="21"/>
              </w:rPr>
            </w:pPr>
          </w:p>
        </w:tc>
        <w:tc>
          <w:tcPr>
            <w:tcW w:w="639"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r>
              <w:rPr>
                <w:rFonts w:hint="eastAsia" w:ascii="黑体" w:hAnsi="宋体" w:eastAsia="黑体" w:cs="Arial"/>
                <w:szCs w:val="21"/>
              </w:rPr>
              <w:t>3</w:t>
            </w:r>
          </w:p>
        </w:tc>
        <w:tc>
          <w:tcPr>
            <w:tcW w:w="1290"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923"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108"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864" w:type="dxa"/>
            <w:gridSpan w:val="2"/>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2166" w:type="dxa"/>
            <w:gridSpan w:val="2"/>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138"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p>
            <w:pPr>
              <w:tabs>
                <w:tab w:val="right" w:pos="9026"/>
              </w:tabs>
              <w:spacing w:line="360" w:lineRule="exact"/>
              <w:jc w:val="center"/>
              <w:rPr>
                <w:rFonts w:ascii="黑体" w:hAnsi="宋体"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vAlign w:val="center"/>
          </w:tcPr>
          <w:p>
            <w:pPr>
              <w:tabs>
                <w:tab w:val="right" w:pos="9026"/>
              </w:tabs>
              <w:spacing w:line="360" w:lineRule="exact"/>
              <w:jc w:val="center"/>
              <w:rPr>
                <w:rFonts w:ascii="黑体" w:hAnsi="宋体" w:eastAsia="黑体" w:cs="Arial"/>
                <w:b/>
                <w:szCs w:val="21"/>
              </w:rPr>
            </w:pPr>
          </w:p>
        </w:tc>
        <w:tc>
          <w:tcPr>
            <w:tcW w:w="639"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r>
              <w:rPr>
                <w:rFonts w:hint="eastAsia" w:ascii="黑体" w:hAnsi="宋体" w:eastAsia="黑体" w:cs="Arial"/>
                <w:szCs w:val="21"/>
              </w:rPr>
              <w:t>4</w:t>
            </w:r>
          </w:p>
        </w:tc>
        <w:tc>
          <w:tcPr>
            <w:tcW w:w="1290"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923"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108"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864" w:type="dxa"/>
            <w:gridSpan w:val="2"/>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2166" w:type="dxa"/>
            <w:gridSpan w:val="2"/>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138" w:type="dxa"/>
            <w:tcBorders>
              <w:bottom w:val="single" w:color="auto" w:sz="4" w:space="0"/>
            </w:tcBorders>
            <w:vAlign w:val="center"/>
          </w:tcPr>
          <w:p>
            <w:pPr>
              <w:tabs>
                <w:tab w:val="right" w:pos="9026"/>
              </w:tabs>
              <w:spacing w:line="360" w:lineRule="exact"/>
              <w:jc w:val="center"/>
              <w:rPr>
                <w:rFonts w:ascii="黑体" w:hAnsi="宋体"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vAlign w:val="center"/>
          </w:tcPr>
          <w:p>
            <w:pPr>
              <w:tabs>
                <w:tab w:val="right" w:pos="9026"/>
              </w:tabs>
              <w:spacing w:line="360" w:lineRule="exact"/>
              <w:jc w:val="center"/>
              <w:rPr>
                <w:rFonts w:ascii="黑体" w:hAnsi="宋体" w:eastAsia="黑体" w:cs="Arial"/>
                <w:szCs w:val="21"/>
              </w:rPr>
            </w:pPr>
          </w:p>
        </w:tc>
        <w:tc>
          <w:tcPr>
            <w:tcW w:w="1929"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指定联系人</w:t>
            </w:r>
          </w:p>
        </w:tc>
        <w:tc>
          <w:tcPr>
            <w:tcW w:w="2031"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p>
        </w:tc>
        <w:tc>
          <w:tcPr>
            <w:tcW w:w="1123" w:type="dxa"/>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电  话</w:t>
            </w:r>
          </w:p>
        </w:tc>
        <w:tc>
          <w:tcPr>
            <w:tcW w:w="4045" w:type="dxa"/>
            <w:gridSpan w:val="4"/>
            <w:tcBorders>
              <w:bottom w:val="single" w:color="auto" w:sz="4" w:space="0"/>
            </w:tcBorders>
            <w:vAlign w:val="center"/>
          </w:tcPr>
          <w:p>
            <w:pPr>
              <w:tabs>
                <w:tab w:val="right" w:pos="9026"/>
              </w:tabs>
              <w:spacing w:line="360" w:lineRule="exact"/>
              <w:jc w:val="center"/>
              <w:rPr>
                <w:rFonts w:ascii="黑体" w:hAnsi="宋体"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tcBorders>
              <w:bottom w:val="single" w:color="auto" w:sz="4" w:space="0"/>
            </w:tcBorders>
            <w:vAlign w:val="center"/>
          </w:tcPr>
          <w:p>
            <w:pPr>
              <w:tabs>
                <w:tab w:val="right" w:pos="9026"/>
              </w:tabs>
              <w:spacing w:line="360" w:lineRule="exact"/>
              <w:jc w:val="center"/>
              <w:rPr>
                <w:rFonts w:ascii="黑体" w:hAnsi="宋体" w:eastAsia="黑体" w:cs="Arial"/>
                <w:szCs w:val="21"/>
              </w:rPr>
            </w:pPr>
          </w:p>
        </w:tc>
        <w:tc>
          <w:tcPr>
            <w:tcW w:w="1929"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手 机</w:t>
            </w:r>
          </w:p>
        </w:tc>
        <w:tc>
          <w:tcPr>
            <w:tcW w:w="2031"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p>
        </w:tc>
        <w:tc>
          <w:tcPr>
            <w:tcW w:w="1123" w:type="dxa"/>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传  真</w:t>
            </w:r>
          </w:p>
        </w:tc>
        <w:tc>
          <w:tcPr>
            <w:tcW w:w="4045" w:type="dxa"/>
            <w:gridSpan w:val="4"/>
            <w:tcBorders>
              <w:bottom w:val="single" w:color="auto" w:sz="4" w:space="0"/>
            </w:tcBorders>
            <w:vAlign w:val="center"/>
          </w:tcPr>
          <w:p>
            <w:pPr>
              <w:tabs>
                <w:tab w:val="right" w:pos="9026"/>
              </w:tabs>
              <w:spacing w:line="360" w:lineRule="exact"/>
              <w:jc w:val="center"/>
              <w:rPr>
                <w:rFonts w:ascii="黑体" w:hAnsi="宋体"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restart"/>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企业资料</w:t>
            </w:r>
          </w:p>
        </w:tc>
        <w:tc>
          <w:tcPr>
            <w:tcW w:w="1929"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单位名称</w:t>
            </w:r>
          </w:p>
        </w:tc>
        <w:tc>
          <w:tcPr>
            <w:tcW w:w="7199" w:type="dxa"/>
            <w:gridSpan w:val="7"/>
            <w:tcBorders>
              <w:bottom w:val="single" w:color="auto" w:sz="4" w:space="0"/>
            </w:tcBorders>
            <w:vAlign w:val="center"/>
          </w:tcPr>
          <w:p>
            <w:pPr>
              <w:tabs>
                <w:tab w:val="right" w:pos="9026"/>
              </w:tabs>
              <w:spacing w:line="360" w:lineRule="exact"/>
              <w:jc w:val="center"/>
              <w:rPr>
                <w:rFonts w:ascii="黑体" w:hAnsi="宋体" w:eastAsia="黑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vAlign w:val="center"/>
          </w:tcPr>
          <w:p>
            <w:pPr>
              <w:tabs>
                <w:tab w:val="right" w:pos="9026"/>
              </w:tabs>
              <w:spacing w:line="360" w:lineRule="exact"/>
              <w:jc w:val="center"/>
              <w:rPr>
                <w:rFonts w:ascii="黑体" w:hAnsi="宋体" w:eastAsia="黑体" w:cs="Arial"/>
                <w:b/>
                <w:szCs w:val="21"/>
              </w:rPr>
            </w:pPr>
          </w:p>
        </w:tc>
        <w:tc>
          <w:tcPr>
            <w:tcW w:w="1929"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通信地址</w:t>
            </w:r>
          </w:p>
        </w:tc>
        <w:tc>
          <w:tcPr>
            <w:tcW w:w="7199" w:type="dxa"/>
            <w:gridSpan w:val="7"/>
            <w:tcBorders>
              <w:bottom w:val="single" w:color="auto" w:sz="4" w:space="0"/>
            </w:tcBorders>
            <w:vAlign w:val="center"/>
          </w:tcPr>
          <w:p>
            <w:pPr>
              <w:tabs>
                <w:tab w:val="right" w:pos="9026"/>
              </w:tabs>
              <w:spacing w:line="360" w:lineRule="exact"/>
              <w:jc w:val="center"/>
              <w:rPr>
                <w:rFonts w:ascii="黑体" w:hAnsi="宋体" w:eastAsia="黑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vAlign w:val="center"/>
          </w:tcPr>
          <w:p>
            <w:pPr>
              <w:tabs>
                <w:tab w:val="right" w:pos="9026"/>
              </w:tabs>
              <w:spacing w:line="360" w:lineRule="exact"/>
              <w:jc w:val="center"/>
              <w:rPr>
                <w:rFonts w:ascii="黑体" w:hAnsi="宋体" w:eastAsia="黑体" w:cs="Arial"/>
                <w:b/>
                <w:szCs w:val="21"/>
              </w:rPr>
            </w:pPr>
          </w:p>
        </w:tc>
        <w:tc>
          <w:tcPr>
            <w:tcW w:w="1929"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员工人数</w:t>
            </w:r>
          </w:p>
        </w:tc>
        <w:tc>
          <w:tcPr>
            <w:tcW w:w="3154" w:type="dxa"/>
            <w:gridSpan w:val="3"/>
            <w:tcBorders>
              <w:bottom w:val="single" w:color="auto" w:sz="4" w:space="0"/>
            </w:tcBorders>
            <w:vAlign w:val="center"/>
          </w:tcPr>
          <w:p>
            <w:pPr>
              <w:tabs>
                <w:tab w:val="right" w:pos="9026"/>
              </w:tabs>
              <w:spacing w:line="360" w:lineRule="exact"/>
              <w:jc w:val="center"/>
              <w:rPr>
                <w:rFonts w:ascii="黑体" w:hAnsi="宋体" w:eastAsia="黑体" w:cs="Arial"/>
                <w:b/>
                <w:szCs w:val="21"/>
              </w:rPr>
            </w:pPr>
          </w:p>
        </w:tc>
        <w:tc>
          <w:tcPr>
            <w:tcW w:w="1705"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邮政编码</w:t>
            </w:r>
          </w:p>
        </w:tc>
        <w:tc>
          <w:tcPr>
            <w:tcW w:w="2340"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470" w:type="dxa"/>
            <w:vMerge w:val="continue"/>
            <w:vAlign w:val="center"/>
          </w:tcPr>
          <w:p>
            <w:pPr>
              <w:tabs>
                <w:tab w:val="right" w:pos="9026"/>
              </w:tabs>
              <w:spacing w:line="360" w:lineRule="exact"/>
              <w:jc w:val="center"/>
              <w:rPr>
                <w:rFonts w:ascii="黑体" w:hAnsi="宋体" w:eastAsia="黑体" w:cs="Arial"/>
                <w:b/>
                <w:szCs w:val="21"/>
              </w:rPr>
            </w:pPr>
          </w:p>
        </w:tc>
        <w:tc>
          <w:tcPr>
            <w:tcW w:w="1929"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注册资本</w:t>
            </w:r>
          </w:p>
        </w:tc>
        <w:tc>
          <w:tcPr>
            <w:tcW w:w="3154" w:type="dxa"/>
            <w:gridSpan w:val="3"/>
            <w:tcBorders>
              <w:bottom w:val="single" w:color="auto" w:sz="4" w:space="0"/>
            </w:tcBorders>
            <w:vAlign w:val="center"/>
          </w:tcPr>
          <w:p>
            <w:pPr>
              <w:tabs>
                <w:tab w:val="right" w:pos="9026"/>
              </w:tabs>
              <w:spacing w:line="360" w:lineRule="exact"/>
              <w:jc w:val="center"/>
              <w:rPr>
                <w:rFonts w:ascii="黑体" w:hAnsi="宋体" w:eastAsia="黑体" w:cs="Arial"/>
                <w:b/>
                <w:szCs w:val="21"/>
              </w:rPr>
            </w:pPr>
          </w:p>
        </w:tc>
        <w:tc>
          <w:tcPr>
            <w:tcW w:w="1705"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r>
              <w:rPr>
                <w:rFonts w:hint="eastAsia" w:ascii="黑体" w:hAnsi="宋体" w:eastAsia="黑体" w:cs="Arial"/>
                <w:b/>
                <w:szCs w:val="21"/>
              </w:rPr>
              <w:t>E-mail</w:t>
            </w:r>
          </w:p>
        </w:tc>
        <w:tc>
          <w:tcPr>
            <w:tcW w:w="2340" w:type="dxa"/>
            <w:gridSpan w:val="2"/>
            <w:tcBorders>
              <w:bottom w:val="single" w:color="auto" w:sz="4" w:space="0"/>
            </w:tcBorders>
            <w:vAlign w:val="center"/>
          </w:tcPr>
          <w:p>
            <w:pPr>
              <w:tabs>
                <w:tab w:val="right" w:pos="9026"/>
              </w:tabs>
              <w:spacing w:line="360" w:lineRule="exact"/>
              <w:jc w:val="center"/>
              <w:rPr>
                <w:rFonts w:ascii="黑体" w:hAnsi="宋体" w:eastAsia="黑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5" w:hRule="atLeast"/>
        </w:trPr>
        <w:tc>
          <w:tcPr>
            <w:tcW w:w="470" w:type="dxa"/>
            <w:vMerge w:val="continue"/>
            <w:vAlign w:val="center"/>
          </w:tcPr>
          <w:p>
            <w:pPr>
              <w:tabs>
                <w:tab w:val="right" w:pos="9026"/>
              </w:tabs>
              <w:spacing w:line="360" w:lineRule="exact"/>
              <w:jc w:val="center"/>
              <w:rPr>
                <w:rFonts w:ascii="黑体" w:hAnsi="宋体" w:eastAsia="黑体" w:cs="Arial"/>
                <w:b/>
                <w:szCs w:val="21"/>
              </w:rPr>
            </w:pPr>
          </w:p>
        </w:tc>
        <w:tc>
          <w:tcPr>
            <w:tcW w:w="9128" w:type="dxa"/>
            <w:gridSpan w:val="9"/>
            <w:tcBorders>
              <w:bottom w:val="single" w:color="auto" w:sz="4" w:space="0"/>
            </w:tcBorders>
            <w:vAlign w:val="center"/>
          </w:tcPr>
          <w:p>
            <w:pPr>
              <w:tabs>
                <w:tab w:val="right" w:pos="9026"/>
              </w:tabs>
              <w:spacing w:line="360" w:lineRule="exact"/>
              <w:rPr>
                <w:rFonts w:ascii="黑体" w:hAnsi="宋体" w:eastAsia="黑体" w:cs="Arial"/>
                <w:b/>
                <w:szCs w:val="21"/>
              </w:rPr>
            </w:pPr>
            <w:r>
              <w:rPr>
                <w:rFonts w:hint="eastAsia" w:ascii="黑体" w:hAnsi="宋体" w:eastAsia="黑体" w:cs="Arial"/>
                <w:b/>
                <w:szCs w:val="21"/>
              </w:rPr>
              <w:t>经营范围（主营业务和兼营业务）</w:t>
            </w:r>
          </w:p>
          <w:p>
            <w:pPr>
              <w:tabs>
                <w:tab w:val="right" w:pos="9026"/>
              </w:tabs>
              <w:spacing w:line="360" w:lineRule="exact"/>
              <w:rPr>
                <w:rFonts w:ascii="黑体" w:hAnsi="宋体" w:eastAsia="黑体" w:cs="Arial"/>
                <w:b/>
                <w:szCs w:val="21"/>
              </w:rPr>
            </w:pPr>
          </w:p>
          <w:p>
            <w:pPr>
              <w:tabs>
                <w:tab w:val="right" w:pos="9026"/>
              </w:tabs>
              <w:spacing w:line="360" w:lineRule="exact"/>
              <w:rPr>
                <w:rFonts w:ascii="黑体" w:hAnsi="宋体" w:eastAsia="黑体" w:cs="Arial"/>
                <w:b/>
                <w:szCs w:val="21"/>
              </w:rPr>
            </w:pPr>
          </w:p>
          <w:p>
            <w:pPr>
              <w:tabs>
                <w:tab w:val="right" w:pos="9026"/>
              </w:tabs>
              <w:spacing w:line="360" w:lineRule="exact"/>
              <w:rPr>
                <w:rFonts w:ascii="黑体" w:hAnsi="宋体" w:eastAsia="黑体" w:cs="Arial"/>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 w:hRule="atLeast"/>
        </w:trPr>
        <w:tc>
          <w:tcPr>
            <w:tcW w:w="470" w:type="dxa"/>
            <w:vMerge w:val="continue"/>
            <w:vAlign w:val="center"/>
          </w:tcPr>
          <w:p>
            <w:pPr>
              <w:tabs>
                <w:tab w:val="right" w:pos="9026"/>
              </w:tabs>
              <w:spacing w:line="360" w:lineRule="exact"/>
              <w:rPr>
                <w:rFonts w:ascii="黑体" w:hAnsi="宋体" w:eastAsia="黑体" w:cs="Arial"/>
                <w:b/>
                <w:szCs w:val="21"/>
              </w:rPr>
            </w:pPr>
          </w:p>
        </w:tc>
        <w:tc>
          <w:tcPr>
            <w:tcW w:w="9128" w:type="dxa"/>
            <w:gridSpan w:val="9"/>
            <w:vAlign w:val="center"/>
          </w:tcPr>
          <w:p>
            <w:pPr>
              <w:tabs>
                <w:tab w:val="right" w:pos="9026"/>
              </w:tabs>
              <w:spacing w:line="360" w:lineRule="exact"/>
              <w:rPr>
                <w:rFonts w:ascii="黑体" w:hAnsi="宋体" w:eastAsia="黑体" w:cs="Arial"/>
                <w:b/>
                <w:szCs w:val="21"/>
              </w:rPr>
            </w:pPr>
            <w:r>
              <w:rPr>
                <w:rFonts w:hint="eastAsia" w:ascii="黑体" w:hAnsi="宋体" w:eastAsia="黑体" w:cs="Arial"/>
                <w:b/>
                <w:szCs w:val="21"/>
              </w:rPr>
              <w:t>企业性质：□股份公司  □国有企业  □合伙企业  □个人独资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7" w:hRule="atLeast"/>
        </w:trPr>
        <w:tc>
          <w:tcPr>
            <w:tcW w:w="470" w:type="dxa"/>
            <w:vMerge w:val="continue"/>
            <w:vAlign w:val="center"/>
          </w:tcPr>
          <w:p>
            <w:pPr>
              <w:tabs>
                <w:tab w:val="right" w:pos="9026"/>
              </w:tabs>
              <w:spacing w:line="360" w:lineRule="exact"/>
              <w:rPr>
                <w:rFonts w:ascii="黑体" w:hAnsi="宋体" w:eastAsia="黑体" w:cs="Arial"/>
                <w:b/>
                <w:szCs w:val="21"/>
              </w:rPr>
            </w:pPr>
          </w:p>
        </w:tc>
        <w:tc>
          <w:tcPr>
            <w:tcW w:w="9128" w:type="dxa"/>
            <w:gridSpan w:val="9"/>
            <w:tcBorders>
              <w:bottom w:val="single" w:color="auto" w:sz="4" w:space="0"/>
            </w:tcBorders>
            <w:vAlign w:val="center"/>
          </w:tcPr>
          <w:p>
            <w:pPr>
              <w:tabs>
                <w:tab w:val="right" w:pos="9026"/>
              </w:tabs>
              <w:spacing w:line="360" w:lineRule="exact"/>
              <w:rPr>
                <w:rFonts w:ascii="黑体" w:hAnsi="宋体" w:eastAsia="黑体" w:cs="Arial"/>
                <w:b/>
                <w:szCs w:val="21"/>
              </w:rPr>
            </w:pPr>
            <w:r>
              <w:rPr>
                <w:rFonts w:hint="eastAsia" w:ascii="黑体" w:hAnsi="宋体" w:eastAsia="黑体" w:cs="Arial"/>
                <w:b/>
                <w:szCs w:val="21"/>
              </w:rPr>
              <w:t xml:space="preserve">信息来源：□网站      □信函      □媒体      □电话联系  □朋友推荐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5" w:hRule="atLeast"/>
        </w:trPr>
        <w:tc>
          <w:tcPr>
            <w:tcW w:w="9598" w:type="dxa"/>
            <w:gridSpan w:val="10"/>
          </w:tcPr>
          <w:p>
            <w:pPr>
              <w:tabs>
                <w:tab w:val="right" w:pos="9026"/>
              </w:tabs>
              <w:spacing w:line="360" w:lineRule="exact"/>
              <w:rPr>
                <w:rFonts w:ascii="黑体" w:hAnsi="宋体" w:eastAsia="黑体" w:cs="Arial"/>
                <w:b/>
                <w:szCs w:val="21"/>
              </w:rPr>
            </w:pPr>
            <w:r>
              <w:rPr>
                <w:rFonts w:hint="eastAsia" w:ascii="黑体" w:hAnsi="宋体" w:eastAsia="黑体" w:cs="Arial"/>
                <w:b/>
                <w:szCs w:val="21"/>
              </w:rPr>
              <w:t>单位意见：</w:t>
            </w:r>
          </w:p>
          <w:p>
            <w:pPr>
              <w:spacing w:line="260" w:lineRule="exact"/>
              <w:rPr>
                <w:rFonts w:ascii="黑体" w:hAnsi="宋体" w:eastAsia="黑体" w:cs="Arial"/>
                <w:b/>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5" w:hRule="atLeast"/>
        </w:trPr>
        <w:tc>
          <w:tcPr>
            <w:tcW w:w="9598" w:type="dxa"/>
            <w:gridSpan w:val="10"/>
          </w:tcPr>
          <w:p>
            <w:pPr>
              <w:spacing w:line="260" w:lineRule="exact"/>
              <w:rPr>
                <w:rFonts w:ascii="黑体" w:hAnsi="宋体" w:eastAsia="黑体" w:cs="Arial"/>
                <w:b/>
                <w:szCs w:val="21"/>
              </w:rPr>
            </w:pPr>
            <w:r>
              <w:rPr>
                <w:rFonts w:hint="eastAsia" w:ascii="黑体" w:hAnsi="宋体" w:eastAsia="黑体" w:cs="Arial"/>
                <w:b/>
                <w:szCs w:val="21"/>
              </w:rPr>
              <w:t xml:space="preserve">  学习建议：                                                                </w:t>
            </w:r>
          </w:p>
          <w:p>
            <w:pPr>
              <w:tabs>
                <w:tab w:val="right" w:pos="9026"/>
              </w:tabs>
              <w:spacing w:line="360" w:lineRule="exact"/>
              <w:rPr>
                <w:rFonts w:ascii="黑体" w:hAnsi="宋体" w:eastAsia="黑体" w:cs="Arial"/>
                <w:b/>
                <w:szCs w:val="21"/>
              </w:rPr>
            </w:pPr>
            <w:r>
              <w:rPr>
                <w:rFonts w:hint="eastAsia" w:ascii="黑体" w:hAnsi="宋体" w:eastAsia="黑体" w:cs="Arial"/>
                <w:b/>
                <w:szCs w:val="21"/>
              </w:rPr>
              <w:t xml:space="preserve">                                                               </w:t>
            </w:r>
          </w:p>
          <w:p>
            <w:pPr>
              <w:tabs>
                <w:tab w:val="right" w:pos="9026"/>
              </w:tabs>
              <w:spacing w:line="360" w:lineRule="exact"/>
              <w:ind w:right="840" w:firstLine="207" w:firstLineChars="98"/>
              <w:jc w:val="right"/>
              <w:rPr>
                <w:rFonts w:ascii="黑体" w:hAnsi="宋体" w:eastAsia="黑体" w:cs="Arial"/>
                <w:b/>
                <w:szCs w:val="21"/>
              </w:rPr>
            </w:pPr>
            <w:r>
              <w:rPr>
                <w:rFonts w:hint="eastAsia" w:ascii="黑体" w:hAnsi="宋体" w:eastAsia="黑体" w:cs="Arial"/>
                <w:b/>
                <w:szCs w:val="21"/>
              </w:rPr>
              <w:t>单位加盖公章</w:t>
            </w:r>
          </w:p>
        </w:tc>
      </w:tr>
    </w:tbl>
    <w:p>
      <w:pPr>
        <w:tabs>
          <w:tab w:val="left" w:pos="3579"/>
          <w:tab w:val="left" w:pos="6915"/>
          <w:tab w:val="left" w:pos="7410"/>
        </w:tabs>
        <w:adjustRightInd w:val="0"/>
        <w:snapToGrid w:val="0"/>
        <w:spacing w:line="420" w:lineRule="exact"/>
        <w:ind w:firstLine="923" w:firstLineChars="200"/>
        <w:rPr>
          <w:rFonts w:ascii="黑体" w:hAnsi="宋体" w:eastAsia="黑体" w:cs="Arial"/>
          <w:b/>
          <w:color w:val="617B8F"/>
          <w:spacing w:val="10"/>
          <w:kern w:val="0"/>
          <w:sz w:val="44"/>
          <w:szCs w:val="44"/>
        </w:rPr>
      </w:pPr>
    </w:p>
    <w:sectPr>
      <w:type w:val="continuous"/>
      <w:pgSz w:w="11906" w:h="16838"/>
      <w:pgMar w:top="340" w:right="720" w:bottom="340" w:left="720" w:header="0" w:footer="17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Adobe 宋体 Std L">
    <w:altName w:val="宋体"/>
    <w:panose1 w:val="00000000000000000000"/>
    <w:charset w:val="86"/>
    <w:family w:val="roman"/>
    <w:pitch w:val="default"/>
    <w:sig w:usb0="00000000" w:usb1="00000000" w:usb2="00000016" w:usb3="00000000" w:csb0="00060007"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Helvetica">
    <w:altName w:val="Arial"/>
    <w:panose1 w:val="020B0604020202030204"/>
    <w:charset w:val="00"/>
    <w:family w:val="swiss"/>
    <w:pitch w:val="default"/>
    <w:sig w:usb0="00000000"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384" w:lineRule="exact"/>
      <w:ind w:firstLine="4819" w:firstLineChars="2000"/>
      <w:jc w:val="left"/>
      <w:rPr>
        <w:color w:val="366091" w:themeColor="accent1" w:themeShade="BF"/>
        <w:sz w:val="18"/>
        <w:szCs w:val="18"/>
      </w:rPr>
    </w:pPr>
    <w:r>
      <w:rPr>
        <w:rFonts w:hint="eastAsia" w:ascii="宋体" w:hAnsi="宋体" w:cs="宋体"/>
        <w:b/>
        <w:bCs/>
        <w:color w:val="366091" w:themeColor="accent1" w:themeShade="BF"/>
        <w:kern w:val="0"/>
        <w:sz w:val="24"/>
        <w:szCs w:val="24"/>
      </w:rPr>
      <w:t xml:space="preserve">      </w:t>
    </w:r>
    <w:r>
      <w:rPr>
        <w:rFonts w:hint="eastAsia" w:ascii="宋体" w:hAnsi="宋体" w:cs="宋体"/>
        <w:b/>
        <w:bCs/>
        <w:color w:val="366091" w:themeColor="accent1" w:themeShade="BF"/>
        <w:kern w:val="0"/>
        <w:sz w:val="27"/>
      </w:rPr>
      <w:t>十年恪守</w:t>
    </w:r>
    <w:r>
      <w:rPr>
        <w:rFonts w:ascii="Helvetica" w:hAnsi="Helvetica" w:cs="宋体"/>
        <w:b/>
        <w:bCs/>
        <w:color w:val="366091" w:themeColor="accent1" w:themeShade="BF"/>
        <w:kern w:val="0"/>
        <w:sz w:val="27"/>
      </w:rPr>
      <w:t xml:space="preserve"> </w:t>
    </w:r>
    <w:r>
      <w:rPr>
        <w:rFonts w:hint="eastAsia" w:ascii="宋体" w:hAnsi="宋体" w:cs="宋体"/>
        <w:b/>
        <w:bCs/>
        <w:color w:val="366091" w:themeColor="accent1" w:themeShade="BF"/>
        <w:kern w:val="0"/>
        <w:sz w:val="27"/>
      </w:rPr>
      <w:t>一如既往 领军培训</w:t>
    </w:r>
    <w:r>
      <w:rPr>
        <w:rFonts w:ascii="Helvetica" w:hAnsi="Helvetica" w:cs="宋体"/>
        <w:b/>
        <w:bCs/>
        <w:color w:val="366091" w:themeColor="accent1" w:themeShade="BF"/>
        <w:kern w:val="0"/>
        <w:sz w:val="27"/>
      </w:rPr>
      <w:t xml:space="preserve">  </w:t>
    </w:r>
    <w:r>
      <w:rPr>
        <w:rFonts w:hint="eastAsia" w:ascii="宋体" w:hAnsi="宋体" w:cs="宋体"/>
        <w:b/>
        <w:bCs/>
        <w:color w:val="366091" w:themeColor="accent1" w:themeShade="BF"/>
        <w:kern w:val="0"/>
        <w:sz w:val="27"/>
      </w:rPr>
      <w:t>依然清友</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rFonts w:ascii="宋体" w:hAnsi="宋体" w:cs="微软雅黑"/>
        <w:bCs/>
        <w:color w:val="000000"/>
        <w:sz w:val="32"/>
        <w:szCs w:val="32"/>
      </w:rPr>
    </w:pPr>
    <w:r>
      <w:drawing>
        <wp:anchor distT="0" distB="0" distL="114300" distR="114300" simplePos="0" relativeHeight="251658240" behindDoc="0" locked="0" layoutInCell="1" allowOverlap="1">
          <wp:simplePos x="0" y="0"/>
          <wp:positionH relativeFrom="margin">
            <wp:posOffset>72390</wp:posOffset>
          </wp:positionH>
          <wp:positionV relativeFrom="margin">
            <wp:posOffset>-481965</wp:posOffset>
          </wp:positionV>
          <wp:extent cx="2489835" cy="416560"/>
          <wp:effectExtent l="19050" t="0" r="5715" b="0"/>
          <wp:wrapSquare wrapText="bothSides"/>
          <wp:docPr id="1" name="Picture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2"/>
                  <pic:cNvPicPr>
                    <a:picLocks noChangeAspect="1" noChangeArrowheads="1"/>
                  </pic:cNvPicPr>
                </pic:nvPicPr>
                <pic:blipFill>
                  <a:blip r:embed="rId1"/>
                  <a:srcRect/>
                  <a:stretch>
                    <a:fillRect/>
                  </a:stretch>
                </pic:blipFill>
                <pic:spPr>
                  <a:xfrm>
                    <a:off x="0" y="0"/>
                    <a:ext cx="2489835" cy="416560"/>
                  </a:xfrm>
                  <a:prstGeom prst="rect">
                    <a:avLst/>
                  </a:prstGeom>
                  <a:noFill/>
                  <a:ln w="9525">
                    <a:noFill/>
                    <a:miter lim="800000"/>
                    <a:headEnd/>
                    <a:tailEnd/>
                  </a:ln>
                </pic:spPr>
              </pic:pic>
            </a:graphicData>
          </a:graphic>
        </wp:anchor>
      </w:drawing>
    </w:r>
  </w:p>
  <w:p>
    <w:pPr>
      <w:pStyle w:val="6"/>
      <w:rPr>
        <w:b/>
        <w:color w:val="5F497A" w:themeColor="accent4" w:themeShade="BF"/>
        <w:sz w:val="28"/>
        <w:szCs w:val="28"/>
      </w:rPr>
    </w:pPr>
    <w:r>
      <w:rPr>
        <w:rFonts w:hint="eastAsia" w:ascii="隶书" w:hAnsi="宋体" w:eastAsia="隶书" w:cs="微软雅黑"/>
        <w:bCs/>
        <w:color w:val="000000"/>
        <w:sz w:val="32"/>
        <w:szCs w:val="32"/>
      </w:rPr>
      <w:t xml:space="preserve">                 </w:t>
    </w:r>
    <w:r>
      <w:rPr>
        <w:rFonts w:hint="eastAsia"/>
        <w:b/>
        <w:color w:val="366091" w:themeColor="accent1" w:themeShade="BF"/>
        <w:sz w:val="21"/>
        <w:szCs w:val="21"/>
      </w:rPr>
      <w:t xml:space="preserve">                           </w:t>
    </w:r>
  </w:p>
  <w:p>
    <w:pPr>
      <w:pStyle w:val="6"/>
      <w:rPr>
        <w:b/>
        <w:color w:val="403152" w:themeColor="accent4" w:themeShade="80"/>
        <w:sz w:val="21"/>
        <w:szCs w:val="21"/>
      </w:rPr>
    </w:pPr>
    <w:r>
      <w:rPr>
        <w:rFonts w:hint="eastAsia"/>
        <w:b/>
        <w:color w:val="403152" w:themeColor="accent4" w:themeShade="80"/>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3E3E14"/>
    <w:multiLevelType w:val="singleLevel"/>
    <w:tmpl w:val="583E3E14"/>
    <w:lvl w:ilvl="0" w:tentative="0">
      <w:start w:val="1"/>
      <w:numFmt w:val="bullet"/>
      <w:lvlText w:val=""/>
      <w:lvlJc w:val="left"/>
      <w:pPr>
        <w:ind w:left="420" w:hanging="420"/>
      </w:pPr>
      <w:rPr>
        <w:rFonts w:hint="default" w:ascii="Wingdings" w:hAnsi="Wingdings"/>
      </w:rPr>
    </w:lvl>
  </w:abstractNum>
  <w:abstractNum w:abstractNumId="1">
    <w:nsid w:val="622E4A3C"/>
    <w:multiLevelType w:val="multilevel"/>
    <w:tmpl w:val="622E4A3C"/>
    <w:lvl w:ilvl="0" w:tentative="0">
      <w:start w:val="1"/>
      <w:numFmt w:val="japaneseCounting"/>
      <w:lvlText w:val="（%1）"/>
      <w:lvlJc w:val="left"/>
      <w:pPr>
        <w:ind w:left="1247" w:hanging="76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731A2"/>
    <w:rsid w:val="00000552"/>
    <w:rsid w:val="000029E5"/>
    <w:rsid w:val="0000360C"/>
    <w:rsid w:val="000062EE"/>
    <w:rsid w:val="000077A6"/>
    <w:rsid w:val="00010127"/>
    <w:rsid w:val="00011315"/>
    <w:rsid w:val="0001251D"/>
    <w:rsid w:val="00012BE8"/>
    <w:rsid w:val="00015302"/>
    <w:rsid w:val="000158F4"/>
    <w:rsid w:val="0001648F"/>
    <w:rsid w:val="00021175"/>
    <w:rsid w:val="000247D2"/>
    <w:rsid w:val="000265FF"/>
    <w:rsid w:val="00031D7B"/>
    <w:rsid w:val="00032BDF"/>
    <w:rsid w:val="0003544E"/>
    <w:rsid w:val="00035AA9"/>
    <w:rsid w:val="000373DB"/>
    <w:rsid w:val="0004212E"/>
    <w:rsid w:val="000444B3"/>
    <w:rsid w:val="00045C57"/>
    <w:rsid w:val="00045E1F"/>
    <w:rsid w:val="0004665C"/>
    <w:rsid w:val="00046B0C"/>
    <w:rsid w:val="0005009C"/>
    <w:rsid w:val="000505FF"/>
    <w:rsid w:val="00050E70"/>
    <w:rsid w:val="000523C6"/>
    <w:rsid w:val="0005279C"/>
    <w:rsid w:val="00055BFF"/>
    <w:rsid w:val="00057C32"/>
    <w:rsid w:val="00060AFC"/>
    <w:rsid w:val="00060DCE"/>
    <w:rsid w:val="000619D4"/>
    <w:rsid w:val="00061AD4"/>
    <w:rsid w:val="00064D26"/>
    <w:rsid w:val="00065709"/>
    <w:rsid w:val="00065FA3"/>
    <w:rsid w:val="00066526"/>
    <w:rsid w:val="0006718E"/>
    <w:rsid w:val="00067FF2"/>
    <w:rsid w:val="00072F42"/>
    <w:rsid w:val="00073426"/>
    <w:rsid w:val="0008097C"/>
    <w:rsid w:val="00080E0B"/>
    <w:rsid w:val="00080FA2"/>
    <w:rsid w:val="00082542"/>
    <w:rsid w:val="0008483A"/>
    <w:rsid w:val="000869A6"/>
    <w:rsid w:val="00087818"/>
    <w:rsid w:val="00090358"/>
    <w:rsid w:val="000930B1"/>
    <w:rsid w:val="00095194"/>
    <w:rsid w:val="00096790"/>
    <w:rsid w:val="000975FA"/>
    <w:rsid w:val="000A0045"/>
    <w:rsid w:val="000A01B0"/>
    <w:rsid w:val="000A357A"/>
    <w:rsid w:val="000A3848"/>
    <w:rsid w:val="000A38DD"/>
    <w:rsid w:val="000A475B"/>
    <w:rsid w:val="000A4D77"/>
    <w:rsid w:val="000B0605"/>
    <w:rsid w:val="000B0705"/>
    <w:rsid w:val="000B15FB"/>
    <w:rsid w:val="000B768F"/>
    <w:rsid w:val="000B7D2E"/>
    <w:rsid w:val="000C0BB1"/>
    <w:rsid w:val="000C430F"/>
    <w:rsid w:val="000C5950"/>
    <w:rsid w:val="000C67ED"/>
    <w:rsid w:val="000C70BF"/>
    <w:rsid w:val="000D590B"/>
    <w:rsid w:val="000D5B3A"/>
    <w:rsid w:val="000D60FA"/>
    <w:rsid w:val="000D6EEA"/>
    <w:rsid w:val="000E37B0"/>
    <w:rsid w:val="000E50F2"/>
    <w:rsid w:val="000F625E"/>
    <w:rsid w:val="000F69A1"/>
    <w:rsid w:val="000F74D7"/>
    <w:rsid w:val="001016E2"/>
    <w:rsid w:val="00103F7B"/>
    <w:rsid w:val="0010403B"/>
    <w:rsid w:val="00104990"/>
    <w:rsid w:val="00104F6B"/>
    <w:rsid w:val="001054B2"/>
    <w:rsid w:val="001054F5"/>
    <w:rsid w:val="001059DE"/>
    <w:rsid w:val="001106B6"/>
    <w:rsid w:val="001115DC"/>
    <w:rsid w:val="0011174A"/>
    <w:rsid w:val="001128DA"/>
    <w:rsid w:val="001138EF"/>
    <w:rsid w:val="00115AFA"/>
    <w:rsid w:val="00116FED"/>
    <w:rsid w:val="001208A6"/>
    <w:rsid w:val="001219E8"/>
    <w:rsid w:val="0012298E"/>
    <w:rsid w:val="00123032"/>
    <w:rsid w:val="00125465"/>
    <w:rsid w:val="0012592D"/>
    <w:rsid w:val="001272A2"/>
    <w:rsid w:val="001302A4"/>
    <w:rsid w:val="00131D9A"/>
    <w:rsid w:val="00131EF8"/>
    <w:rsid w:val="001327FD"/>
    <w:rsid w:val="001337F8"/>
    <w:rsid w:val="00135701"/>
    <w:rsid w:val="00137BB1"/>
    <w:rsid w:val="00145AFF"/>
    <w:rsid w:val="00155B9E"/>
    <w:rsid w:val="00157264"/>
    <w:rsid w:val="001612AE"/>
    <w:rsid w:val="001619D0"/>
    <w:rsid w:val="00161E17"/>
    <w:rsid w:val="00162CA5"/>
    <w:rsid w:val="0016394B"/>
    <w:rsid w:val="00163C5F"/>
    <w:rsid w:val="00167BD7"/>
    <w:rsid w:val="00171A5D"/>
    <w:rsid w:val="00172C9E"/>
    <w:rsid w:val="00173E2C"/>
    <w:rsid w:val="00175751"/>
    <w:rsid w:val="001761AC"/>
    <w:rsid w:val="001805E0"/>
    <w:rsid w:val="00180C52"/>
    <w:rsid w:val="00182D9F"/>
    <w:rsid w:val="00184A92"/>
    <w:rsid w:val="00186B16"/>
    <w:rsid w:val="001909BF"/>
    <w:rsid w:val="00193189"/>
    <w:rsid w:val="001937DE"/>
    <w:rsid w:val="00197917"/>
    <w:rsid w:val="001A1164"/>
    <w:rsid w:val="001A16F1"/>
    <w:rsid w:val="001A202D"/>
    <w:rsid w:val="001A2AD2"/>
    <w:rsid w:val="001A5897"/>
    <w:rsid w:val="001A7247"/>
    <w:rsid w:val="001B0B65"/>
    <w:rsid w:val="001B1593"/>
    <w:rsid w:val="001B2D80"/>
    <w:rsid w:val="001B2F7E"/>
    <w:rsid w:val="001B39B5"/>
    <w:rsid w:val="001B3DE0"/>
    <w:rsid w:val="001B44A5"/>
    <w:rsid w:val="001C7EC4"/>
    <w:rsid w:val="001D2397"/>
    <w:rsid w:val="001D2663"/>
    <w:rsid w:val="001D5CD5"/>
    <w:rsid w:val="001D5E4F"/>
    <w:rsid w:val="001D67EC"/>
    <w:rsid w:val="001D7E6E"/>
    <w:rsid w:val="001E038E"/>
    <w:rsid w:val="001E1068"/>
    <w:rsid w:val="001E25F2"/>
    <w:rsid w:val="001E33C2"/>
    <w:rsid w:val="001E3478"/>
    <w:rsid w:val="001E41F2"/>
    <w:rsid w:val="001E5383"/>
    <w:rsid w:val="001E56D5"/>
    <w:rsid w:val="001E5966"/>
    <w:rsid w:val="001E5B08"/>
    <w:rsid w:val="001F098B"/>
    <w:rsid w:val="001F1B1E"/>
    <w:rsid w:val="001F1C29"/>
    <w:rsid w:val="001F43E4"/>
    <w:rsid w:val="001F4E8F"/>
    <w:rsid w:val="001F68FA"/>
    <w:rsid w:val="001F78CE"/>
    <w:rsid w:val="002001DE"/>
    <w:rsid w:val="00200A8C"/>
    <w:rsid w:val="0020187C"/>
    <w:rsid w:val="00204B26"/>
    <w:rsid w:val="00213D19"/>
    <w:rsid w:val="00213E1F"/>
    <w:rsid w:val="0021508F"/>
    <w:rsid w:val="0021533B"/>
    <w:rsid w:val="0021599D"/>
    <w:rsid w:val="00220E45"/>
    <w:rsid w:val="00221D4E"/>
    <w:rsid w:val="0022408D"/>
    <w:rsid w:val="00225074"/>
    <w:rsid w:val="0022797D"/>
    <w:rsid w:val="0023046B"/>
    <w:rsid w:val="00232BBC"/>
    <w:rsid w:val="00233FB3"/>
    <w:rsid w:val="00236124"/>
    <w:rsid w:val="00237687"/>
    <w:rsid w:val="00237A2D"/>
    <w:rsid w:val="00242477"/>
    <w:rsid w:val="00247A3D"/>
    <w:rsid w:val="00250B5C"/>
    <w:rsid w:val="00251312"/>
    <w:rsid w:val="00251A92"/>
    <w:rsid w:val="00255E4B"/>
    <w:rsid w:val="00257315"/>
    <w:rsid w:val="0026345B"/>
    <w:rsid w:val="00264FF5"/>
    <w:rsid w:val="00265F48"/>
    <w:rsid w:val="002672AD"/>
    <w:rsid w:val="0027066E"/>
    <w:rsid w:val="00272D3D"/>
    <w:rsid w:val="0027426F"/>
    <w:rsid w:val="00274640"/>
    <w:rsid w:val="002747D3"/>
    <w:rsid w:val="0027503C"/>
    <w:rsid w:val="00276242"/>
    <w:rsid w:val="002830E3"/>
    <w:rsid w:val="00286F4A"/>
    <w:rsid w:val="00287F7F"/>
    <w:rsid w:val="002916CA"/>
    <w:rsid w:val="002A0D90"/>
    <w:rsid w:val="002A1C4B"/>
    <w:rsid w:val="002A2DE2"/>
    <w:rsid w:val="002A5539"/>
    <w:rsid w:val="002A7F0C"/>
    <w:rsid w:val="002A7F72"/>
    <w:rsid w:val="002B0BB9"/>
    <w:rsid w:val="002B533D"/>
    <w:rsid w:val="002B5D4F"/>
    <w:rsid w:val="002B791D"/>
    <w:rsid w:val="002C5DF1"/>
    <w:rsid w:val="002C7195"/>
    <w:rsid w:val="002D5028"/>
    <w:rsid w:val="002D5112"/>
    <w:rsid w:val="002D59F1"/>
    <w:rsid w:val="002D5EC9"/>
    <w:rsid w:val="002D63E5"/>
    <w:rsid w:val="002D6C13"/>
    <w:rsid w:val="002D766C"/>
    <w:rsid w:val="002E26DF"/>
    <w:rsid w:val="002E6B44"/>
    <w:rsid w:val="002E7AE5"/>
    <w:rsid w:val="002F11BD"/>
    <w:rsid w:val="002F2BA4"/>
    <w:rsid w:val="002F3D15"/>
    <w:rsid w:val="002F7F8B"/>
    <w:rsid w:val="003000E0"/>
    <w:rsid w:val="00302474"/>
    <w:rsid w:val="00302EEF"/>
    <w:rsid w:val="003050E1"/>
    <w:rsid w:val="0030582A"/>
    <w:rsid w:val="00310EAB"/>
    <w:rsid w:val="00311917"/>
    <w:rsid w:val="003124D8"/>
    <w:rsid w:val="0031647A"/>
    <w:rsid w:val="00320BCE"/>
    <w:rsid w:val="003219B5"/>
    <w:rsid w:val="00323D68"/>
    <w:rsid w:val="003242A3"/>
    <w:rsid w:val="00324D59"/>
    <w:rsid w:val="00325ADA"/>
    <w:rsid w:val="00325CBD"/>
    <w:rsid w:val="00326BBD"/>
    <w:rsid w:val="00334538"/>
    <w:rsid w:val="00334D37"/>
    <w:rsid w:val="003356A2"/>
    <w:rsid w:val="00345D0F"/>
    <w:rsid w:val="003461AC"/>
    <w:rsid w:val="003463ED"/>
    <w:rsid w:val="003465D2"/>
    <w:rsid w:val="0035298C"/>
    <w:rsid w:val="003529B8"/>
    <w:rsid w:val="003531F8"/>
    <w:rsid w:val="00353450"/>
    <w:rsid w:val="00353A38"/>
    <w:rsid w:val="003560DA"/>
    <w:rsid w:val="00356690"/>
    <w:rsid w:val="003574E9"/>
    <w:rsid w:val="003613FA"/>
    <w:rsid w:val="00366802"/>
    <w:rsid w:val="00367431"/>
    <w:rsid w:val="0038015C"/>
    <w:rsid w:val="00382BD4"/>
    <w:rsid w:val="003859FB"/>
    <w:rsid w:val="003902C2"/>
    <w:rsid w:val="0039072B"/>
    <w:rsid w:val="00393261"/>
    <w:rsid w:val="00397060"/>
    <w:rsid w:val="003A19F2"/>
    <w:rsid w:val="003A2034"/>
    <w:rsid w:val="003A563E"/>
    <w:rsid w:val="003A6833"/>
    <w:rsid w:val="003A7D9B"/>
    <w:rsid w:val="003B02CF"/>
    <w:rsid w:val="003B1DC5"/>
    <w:rsid w:val="003B3205"/>
    <w:rsid w:val="003B353F"/>
    <w:rsid w:val="003B569E"/>
    <w:rsid w:val="003B695F"/>
    <w:rsid w:val="003C0400"/>
    <w:rsid w:val="003C1DF5"/>
    <w:rsid w:val="003C24E2"/>
    <w:rsid w:val="003C7363"/>
    <w:rsid w:val="003C788C"/>
    <w:rsid w:val="003D20FA"/>
    <w:rsid w:val="003D24DD"/>
    <w:rsid w:val="003D3B42"/>
    <w:rsid w:val="003D5741"/>
    <w:rsid w:val="003E06E5"/>
    <w:rsid w:val="003E0A40"/>
    <w:rsid w:val="003E11E7"/>
    <w:rsid w:val="003E250B"/>
    <w:rsid w:val="003E3170"/>
    <w:rsid w:val="003E4635"/>
    <w:rsid w:val="003E730F"/>
    <w:rsid w:val="003F13F6"/>
    <w:rsid w:val="003F193B"/>
    <w:rsid w:val="003F275E"/>
    <w:rsid w:val="003F3798"/>
    <w:rsid w:val="003F38A8"/>
    <w:rsid w:val="003F635C"/>
    <w:rsid w:val="003F6DAF"/>
    <w:rsid w:val="00400FCC"/>
    <w:rsid w:val="00403091"/>
    <w:rsid w:val="0041211A"/>
    <w:rsid w:val="0041217B"/>
    <w:rsid w:val="00413018"/>
    <w:rsid w:val="00413061"/>
    <w:rsid w:val="004130FA"/>
    <w:rsid w:val="0041392C"/>
    <w:rsid w:val="004205BF"/>
    <w:rsid w:val="0042068D"/>
    <w:rsid w:val="00422886"/>
    <w:rsid w:val="00423354"/>
    <w:rsid w:val="004234C1"/>
    <w:rsid w:val="0042675E"/>
    <w:rsid w:val="00432A8D"/>
    <w:rsid w:val="00433A65"/>
    <w:rsid w:val="00435678"/>
    <w:rsid w:val="00435F65"/>
    <w:rsid w:val="00440A85"/>
    <w:rsid w:val="00444580"/>
    <w:rsid w:val="00444E15"/>
    <w:rsid w:val="00454087"/>
    <w:rsid w:val="004551D6"/>
    <w:rsid w:val="00455ECD"/>
    <w:rsid w:val="00456B8C"/>
    <w:rsid w:val="00463F55"/>
    <w:rsid w:val="00464733"/>
    <w:rsid w:val="00465868"/>
    <w:rsid w:val="004677D6"/>
    <w:rsid w:val="00470CB5"/>
    <w:rsid w:val="00473609"/>
    <w:rsid w:val="00475BBC"/>
    <w:rsid w:val="00476534"/>
    <w:rsid w:val="00477E62"/>
    <w:rsid w:val="00481C08"/>
    <w:rsid w:val="00482088"/>
    <w:rsid w:val="00482886"/>
    <w:rsid w:val="00482982"/>
    <w:rsid w:val="0048416F"/>
    <w:rsid w:val="00485329"/>
    <w:rsid w:val="004871A8"/>
    <w:rsid w:val="00492FE5"/>
    <w:rsid w:val="004937C2"/>
    <w:rsid w:val="00495DB3"/>
    <w:rsid w:val="00495FE6"/>
    <w:rsid w:val="004A0223"/>
    <w:rsid w:val="004A0F62"/>
    <w:rsid w:val="004A13F3"/>
    <w:rsid w:val="004A33DA"/>
    <w:rsid w:val="004A38FD"/>
    <w:rsid w:val="004A5717"/>
    <w:rsid w:val="004B2EF1"/>
    <w:rsid w:val="004B4E7B"/>
    <w:rsid w:val="004B5239"/>
    <w:rsid w:val="004B6104"/>
    <w:rsid w:val="004B7E8D"/>
    <w:rsid w:val="004C0D1F"/>
    <w:rsid w:val="004C355F"/>
    <w:rsid w:val="004C668B"/>
    <w:rsid w:val="004C6B1B"/>
    <w:rsid w:val="004C7E87"/>
    <w:rsid w:val="004D50D0"/>
    <w:rsid w:val="004D532C"/>
    <w:rsid w:val="004D5917"/>
    <w:rsid w:val="004E0601"/>
    <w:rsid w:val="004E1BA5"/>
    <w:rsid w:val="004E3985"/>
    <w:rsid w:val="004E45CA"/>
    <w:rsid w:val="004F05B9"/>
    <w:rsid w:val="004F06AB"/>
    <w:rsid w:val="004F1375"/>
    <w:rsid w:val="005011EE"/>
    <w:rsid w:val="00501C26"/>
    <w:rsid w:val="00502936"/>
    <w:rsid w:val="00503091"/>
    <w:rsid w:val="0050312C"/>
    <w:rsid w:val="0050342D"/>
    <w:rsid w:val="00510EC9"/>
    <w:rsid w:val="00511070"/>
    <w:rsid w:val="00512670"/>
    <w:rsid w:val="00513D69"/>
    <w:rsid w:val="0051469B"/>
    <w:rsid w:val="005154DE"/>
    <w:rsid w:val="005170CD"/>
    <w:rsid w:val="0052394B"/>
    <w:rsid w:val="005256DE"/>
    <w:rsid w:val="00526B93"/>
    <w:rsid w:val="00527B5C"/>
    <w:rsid w:val="005303DD"/>
    <w:rsid w:val="00534928"/>
    <w:rsid w:val="005364F4"/>
    <w:rsid w:val="00536995"/>
    <w:rsid w:val="00540600"/>
    <w:rsid w:val="0054188F"/>
    <w:rsid w:val="00543A84"/>
    <w:rsid w:val="00544907"/>
    <w:rsid w:val="00545D3D"/>
    <w:rsid w:val="00545D51"/>
    <w:rsid w:val="00547F89"/>
    <w:rsid w:val="00550E08"/>
    <w:rsid w:val="00552034"/>
    <w:rsid w:val="005533E8"/>
    <w:rsid w:val="00554CBB"/>
    <w:rsid w:val="0055579B"/>
    <w:rsid w:val="005565F4"/>
    <w:rsid w:val="00560515"/>
    <w:rsid w:val="00563D64"/>
    <w:rsid w:val="00565C33"/>
    <w:rsid w:val="00566695"/>
    <w:rsid w:val="005669D5"/>
    <w:rsid w:val="00571BA9"/>
    <w:rsid w:val="00572B75"/>
    <w:rsid w:val="00576605"/>
    <w:rsid w:val="00576BBB"/>
    <w:rsid w:val="00576BE3"/>
    <w:rsid w:val="005772DD"/>
    <w:rsid w:val="00585FD6"/>
    <w:rsid w:val="0058623C"/>
    <w:rsid w:val="00587834"/>
    <w:rsid w:val="0059163F"/>
    <w:rsid w:val="005955D4"/>
    <w:rsid w:val="00595A28"/>
    <w:rsid w:val="00595BA3"/>
    <w:rsid w:val="005968AE"/>
    <w:rsid w:val="005A12A7"/>
    <w:rsid w:val="005A2E52"/>
    <w:rsid w:val="005A3817"/>
    <w:rsid w:val="005A4D65"/>
    <w:rsid w:val="005A647F"/>
    <w:rsid w:val="005A7777"/>
    <w:rsid w:val="005A789C"/>
    <w:rsid w:val="005B103D"/>
    <w:rsid w:val="005B50E3"/>
    <w:rsid w:val="005B5586"/>
    <w:rsid w:val="005C062E"/>
    <w:rsid w:val="005C0DE7"/>
    <w:rsid w:val="005C0EFD"/>
    <w:rsid w:val="005C2352"/>
    <w:rsid w:val="005C26EE"/>
    <w:rsid w:val="005C52C0"/>
    <w:rsid w:val="005C5BEF"/>
    <w:rsid w:val="005D0BEE"/>
    <w:rsid w:val="005D2879"/>
    <w:rsid w:val="005D38A0"/>
    <w:rsid w:val="005D494D"/>
    <w:rsid w:val="005D5030"/>
    <w:rsid w:val="005D5654"/>
    <w:rsid w:val="005E1810"/>
    <w:rsid w:val="005F252C"/>
    <w:rsid w:val="005F3AAE"/>
    <w:rsid w:val="005F4076"/>
    <w:rsid w:val="005F5574"/>
    <w:rsid w:val="005F6B19"/>
    <w:rsid w:val="00601978"/>
    <w:rsid w:val="00601EC2"/>
    <w:rsid w:val="006020A0"/>
    <w:rsid w:val="006028F9"/>
    <w:rsid w:val="00603029"/>
    <w:rsid w:val="00603992"/>
    <w:rsid w:val="00604ED5"/>
    <w:rsid w:val="0060698E"/>
    <w:rsid w:val="006100F8"/>
    <w:rsid w:val="00611DB3"/>
    <w:rsid w:val="006121B6"/>
    <w:rsid w:val="00613354"/>
    <w:rsid w:val="00614626"/>
    <w:rsid w:val="00614C71"/>
    <w:rsid w:val="00616959"/>
    <w:rsid w:val="00616E33"/>
    <w:rsid w:val="00617217"/>
    <w:rsid w:val="00621117"/>
    <w:rsid w:val="006217FA"/>
    <w:rsid w:val="006247ED"/>
    <w:rsid w:val="00625091"/>
    <w:rsid w:val="00625AC1"/>
    <w:rsid w:val="00626BC3"/>
    <w:rsid w:val="00634C63"/>
    <w:rsid w:val="006357CE"/>
    <w:rsid w:val="00643016"/>
    <w:rsid w:val="006441C7"/>
    <w:rsid w:val="006449B7"/>
    <w:rsid w:val="00644C71"/>
    <w:rsid w:val="00646F44"/>
    <w:rsid w:val="00647827"/>
    <w:rsid w:val="00650535"/>
    <w:rsid w:val="00651609"/>
    <w:rsid w:val="006529E4"/>
    <w:rsid w:val="00654C5A"/>
    <w:rsid w:val="00655CAC"/>
    <w:rsid w:val="00655F8E"/>
    <w:rsid w:val="006565D2"/>
    <w:rsid w:val="00657565"/>
    <w:rsid w:val="00664521"/>
    <w:rsid w:val="00664DF7"/>
    <w:rsid w:val="00665B69"/>
    <w:rsid w:val="00672056"/>
    <w:rsid w:val="006748F3"/>
    <w:rsid w:val="006755EA"/>
    <w:rsid w:val="00675BF7"/>
    <w:rsid w:val="006768B9"/>
    <w:rsid w:val="00681520"/>
    <w:rsid w:val="00686595"/>
    <w:rsid w:val="00686D93"/>
    <w:rsid w:val="006874D4"/>
    <w:rsid w:val="00692000"/>
    <w:rsid w:val="00692204"/>
    <w:rsid w:val="00695DCE"/>
    <w:rsid w:val="0069618E"/>
    <w:rsid w:val="00697BDF"/>
    <w:rsid w:val="006A3F45"/>
    <w:rsid w:val="006A4BBD"/>
    <w:rsid w:val="006B1186"/>
    <w:rsid w:val="006B2074"/>
    <w:rsid w:val="006B2BAA"/>
    <w:rsid w:val="006B4534"/>
    <w:rsid w:val="006B4E71"/>
    <w:rsid w:val="006B5D42"/>
    <w:rsid w:val="006B7EDD"/>
    <w:rsid w:val="006C0264"/>
    <w:rsid w:val="006C2074"/>
    <w:rsid w:val="006C3D06"/>
    <w:rsid w:val="006C5C4D"/>
    <w:rsid w:val="006C6A0B"/>
    <w:rsid w:val="006C73D2"/>
    <w:rsid w:val="006D0700"/>
    <w:rsid w:val="006D264C"/>
    <w:rsid w:val="006D75F6"/>
    <w:rsid w:val="006E07E3"/>
    <w:rsid w:val="006E23D9"/>
    <w:rsid w:val="006E403F"/>
    <w:rsid w:val="006E4078"/>
    <w:rsid w:val="006E42A2"/>
    <w:rsid w:val="006E5819"/>
    <w:rsid w:val="006F1EB6"/>
    <w:rsid w:val="006F21CB"/>
    <w:rsid w:val="007004AC"/>
    <w:rsid w:val="00707434"/>
    <w:rsid w:val="00707B1C"/>
    <w:rsid w:val="00707B8C"/>
    <w:rsid w:val="00711A43"/>
    <w:rsid w:val="007145EC"/>
    <w:rsid w:val="00717667"/>
    <w:rsid w:val="00717E00"/>
    <w:rsid w:val="007243EF"/>
    <w:rsid w:val="00724EEB"/>
    <w:rsid w:val="007254AD"/>
    <w:rsid w:val="007255F2"/>
    <w:rsid w:val="0072589D"/>
    <w:rsid w:val="007278C5"/>
    <w:rsid w:val="00730579"/>
    <w:rsid w:val="00734F45"/>
    <w:rsid w:val="007356AE"/>
    <w:rsid w:val="00740D6E"/>
    <w:rsid w:val="00750B00"/>
    <w:rsid w:val="0075175F"/>
    <w:rsid w:val="007525C0"/>
    <w:rsid w:val="007534D5"/>
    <w:rsid w:val="007534F4"/>
    <w:rsid w:val="0075522E"/>
    <w:rsid w:val="00756792"/>
    <w:rsid w:val="0075762D"/>
    <w:rsid w:val="00761553"/>
    <w:rsid w:val="007615DD"/>
    <w:rsid w:val="00761992"/>
    <w:rsid w:val="00765FBE"/>
    <w:rsid w:val="00765FD1"/>
    <w:rsid w:val="00766807"/>
    <w:rsid w:val="0076685F"/>
    <w:rsid w:val="00766A3E"/>
    <w:rsid w:val="007711B4"/>
    <w:rsid w:val="00774C76"/>
    <w:rsid w:val="00776B4E"/>
    <w:rsid w:val="007825A7"/>
    <w:rsid w:val="007836D0"/>
    <w:rsid w:val="00784CF5"/>
    <w:rsid w:val="00785B98"/>
    <w:rsid w:val="00791428"/>
    <w:rsid w:val="0079427E"/>
    <w:rsid w:val="007A4A90"/>
    <w:rsid w:val="007A5855"/>
    <w:rsid w:val="007B0E3B"/>
    <w:rsid w:val="007B37D2"/>
    <w:rsid w:val="007B514B"/>
    <w:rsid w:val="007B70A5"/>
    <w:rsid w:val="007C2519"/>
    <w:rsid w:val="007C72FE"/>
    <w:rsid w:val="007D08FB"/>
    <w:rsid w:val="007D0B2C"/>
    <w:rsid w:val="007D1015"/>
    <w:rsid w:val="007D137F"/>
    <w:rsid w:val="007D2402"/>
    <w:rsid w:val="007D3733"/>
    <w:rsid w:val="007D3872"/>
    <w:rsid w:val="007D5D37"/>
    <w:rsid w:val="007D6653"/>
    <w:rsid w:val="007D6C63"/>
    <w:rsid w:val="007E2241"/>
    <w:rsid w:val="007E63A2"/>
    <w:rsid w:val="007F0545"/>
    <w:rsid w:val="007F0CA9"/>
    <w:rsid w:val="007F0FA7"/>
    <w:rsid w:val="007F1EA0"/>
    <w:rsid w:val="007F29DF"/>
    <w:rsid w:val="007F2A55"/>
    <w:rsid w:val="007F49A4"/>
    <w:rsid w:val="007F7651"/>
    <w:rsid w:val="007F76E2"/>
    <w:rsid w:val="00800290"/>
    <w:rsid w:val="00805D97"/>
    <w:rsid w:val="0081014F"/>
    <w:rsid w:val="00810408"/>
    <w:rsid w:val="00810DF4"/>
    <w:rsid w:val="00811F08"/>
    <w:rsid w:val="00811FA3"/>
    <w:rsid w:val="00812CC9"/>
    <w:rsid w:val="00813D82"/>
    <w:rsid w:val="00814952"/>
    <w:rsid w:val="008164A8"/>
    <w:rsid w:val="00821113"/>
    <w:rsid w:val="00822374"/>
    <w:rsid w:val="00823B21"/>
    <w:rsid w:val="00823D3B"/>
    <w:rsid w:val="008246EB"/>
    <w:rsid w:val="008253E1"/>
    <w:rsid w:val="00831B0A"/>
    <w:rsid w:val="00834B67"/>
    <w:rsid w:val="0083613A"/>
    <w:rsid w:val="008442ED"/>
    <w:rsid w:val="00845115"/>
    <w:rsid w:val="008503DA"/>
    <w:rsid w:val="00851F92"/>
    <w:rsid w:val="008532CF"/>
    <w:rsid w:val="0085543E"/>
    <w:rsid w:val="00856C60"/>
    <w:rsid w:val="00863FF7"/>
    <w:rsid w:val="00864712"/>
    <w:rsid w:val="00865471"/>
    <w:rsid w:val="00870B4E"/>
    <w:rsid w:val="00871B0C"/>
    <w:rsid w:val="008726C2"/>
    <w:rsid w:val="00873624"/>
    <w:rsid w:val="00875840"/>
    <w:rsid w:val="008772D3"/>
    <w:rsid w:val="00877958"/>
    <w:rsid w:val="00877C0C"/>
    <w:rsid w:val="00880DD3"/>
    <w:rsid w:val="00882218"/>
    <w:rsid w:val="00884514"/>
    <w:rsid w:val="0088579C"/>
    <w:rsid w:val="00890099"/>
    <w:rsid w:val="00893A52"/>
    <w:rsid w:val="008963F9"/>
    <w:rsid w:val="00896953"/>
    <w:rsid w:val="008A060C"/>
    <w:rsid w:val="008A0CFF"/>
    <w:rsid w:val="008A1ED3"/>
    <w:rsid w:val="008A3D2A"/>
    <w:rsid w:val="008A5366"/>
    <w:rsid w:val="008A7459"/>
    <w:rsid w:val="008B3269"/>
    <w:rsid w:val="008B37E8"/>
    <w:rsid w:val="008B3856"/>
    <w:rsid w:val="008B7659"/>
    <w:rsid w:val="008C0844"/>
    <w:rsid w:val="008C0A12"/>
    <w:rsid w:val="008C2F1D"/>
    <w:rsid w:val="008C34AE"/>
    <w:rsid w:val="008C4039"/>
    <w:rsid w:val="008C48DA"/>
    <w:rsid w:val="008C5EF7"/>
    <w:rsid w:val="008D0684"/>
    <w:rsid w:val="008D070F"/>
    <w:rsid w:val="008D0851"/>
    <w:rsid w:val="008D1C3B"/>
    <w:rsid w:val="008D762F"/>
    <w:rsid w:val="008E01C6"/>
    <w:rsid w:val="008E0984"/>
    <w:rsid w:val="008E0EF8"/>
    <w:rsid w:val="008E45B6"/>
    <w:rsid w:val="008E4D3D"/>
    <w:rsid w:val="008E4DB2"/>
    <w:rsid w:val="008E6E54"/>
    <w:rsid w:val="008F106A"/>
    <w:rsid w:val="008F2BEF"/>
    <w:rsid w:val="008F2E9D"/>
    <w:rsid w:val="008F59F8"/>
    <w:rsid w:val="008F662F"/>
    <w:rsid w:val="00900C23"/>
    <w:rsid w:val="00900D24"/>
    <w:rsid w:val="00901818"/>
    <w:rsid w:val="009054E8"/>
    <w:rsid w:val="009058EA"/>
    <w:rsid w:val="009069C0"/>
    <w:rsid w:val="00907FD8"/>
    <w:rsid w:val="009117C2"/>
    <w:rsid w:val="009131F4"/>
    <w:rsid w:val="00913271"/>
    <w:rsid w:val="00913A6A"/>
    <w:rsid w:val="00913C47"/>
    <w:rsid w:val="009143D8"/>
    <w:rsid w:val="00914FB9"/>
    <w:rsid w:val="00917F73"/>
    <w:rsid w:val="00920748"/>
    <w:rsid w:val="00920D36"/>
    <w:rsid w:val="009214FA"/>
    <w:rsid w:val="009225CF"/>
    <w:rsid w:val="00922F45"/>
    <w:rsid w:val="00923C92"/>
    <w:rsid w:val="0092504E"/>
    <w:rsid w:val="00926CAC"/>
    <w:rsid w:val="009304F5"/>
    <w:rsid w:val="009326DF"/>
    <w:rsid w:val="00932FE1"/>
    <w:rsid w:val="0093408D"/>
    <w:rsid w:val="0093556B"/>
    <w:rsid w:val="00940398"/>
    <w:rsid w:val="009408FF"/>
    <w:rsid w:val="0094178C"/>
    <w:rsid w:val="009426FD"/>
    <w:rsid w:val="00943927"/>
    <w:rsid w:val="0094446C"/>
    <w:rsid w:val="00946242"/>
    <w:rsid w:val="00946D19"/>
    <w:rsid w:val="00947ECA"/>
    <w:rsid w:val="009532E6"/>
    <w:rsid w:val="00953811"/>
    <w:rsid w:val="00955159"/>
    <w:rsid w:val="009576E4"/>
    <w:rsid w:val="00961376"/>
    <w:rsid w:val="00962238"/>
    <w:rsid w:val="00962549"/>
    <w:rsid w:val="00965096"/>
    <w:rsid w:val="00965D2D"/>
    <w:rsid w:val="00967561"/>
    <w:rsid w:val="00970E0C"/>
    <w:rsid w:val="009712A9"/>
    <w:rsid w:val="00972BAB"/>
    <w:rsid w:val="00973582"/>
    <w:rsid w:val="00974544"/>
    <w:rsid w:val="00980927"/>
    <w:rsid w:val="00990382"/>
    <w:rsid w:val="00993388"/>
    <w:rsid w:val="00995EE8"/>
    <w:rsid w:val="009964D3"/>
    <w:rsid w:val="00997BD9"/>
    <w:rsid w:val="009A09D6"/>
    <w:rsid w:val="009A0D24"/>
    <w:rsid w:val="009A2CE0"/>
    <w:rsid w:val="009A7845"/>
    <w:rsid w:val="009B0D0E"/>
    <w:rsid w:val="009B37BA"/>
    <w:rsid w:val="009B5EF4"/>
    <w:rsid w:val="009B6E75"/>
    <w:rsid w:val="009C0705"/>
    <w:rsid w:val="009C1F2F"/>
    <w:rsid w:val="009C217C"/>
    <w:rsid w:val="009C4F33"/>
    <w:rsid w:val="009C5566"/>
    <w:rsid w:val="009C60F5"/>
    <w:rsid w:val="009D0BC7"/>
    <w:rsid w:val="009D2E2A"/>
    <w:rsid w:val="009D5F14"/>
    <w:rsid w:val="009D66BC"/>
    <w:rsid w:val="009E4879"/>
    <w:rsid w:val="009E52B6"/>
    <w:rsid w:val="009E550B"/>
    <w:rsid w:val="009E63C1"/>
    <w:rsid w:val="009F4551"/>
    <w:rsid w:val="00A01A6C"/>
    <w:rsid w:val="00A01AE4"/>
    <w:rsid w:val="00A115EC"/>
    <w:rsid w:val="00A13466"/>
    <w:rsid w:val="00A13A53"/>
    <w:rsid w:val="00A14557"/>
    <w:rsid w:val="00A175C1"/>
    <w:rsid w:val="00A17F24"/>
    <w:rsid w:val="00A2754F"/>
    <w:rsid w:val="00A27FEB"/>
    <w:rsid w:val="00A30A7B"/>
    <w:rsid w:val="00A325E5"/>
    <w:rsid w:val="00A3360A"/>
    <w:rsid w:val="00A337E1"/>
    <w:rsid w:val="00A34E2D"/>
    <w:rsid w:val="00A35E17"/>
    <w:rsid w:val="00A375D4"/>
    <w:rsid w:val="00A40702"/>
    <w:rsid w:val="00A4070C"/>
    <w:rsid w:val="00A41ECA"/>
    <w:rsid w:val="00A44277"/>
    <w:rsid w:val="00A4487F"/>
    <w:rsid w:val="00A44FCC"/>
    <w:rsid w:val="00A4559D"/>
    <w:rsid w:val="00A4568B"/>
    <w:rsid w:val="00A459CC"/>
    <w:rsid w:val="00A45E6C"/>
    <w:rsid w:val="00A45F24"/>
    <w:rsid w:val="00A46AB8"/>
    <w:rsid w:val="00A47BB6"/>
    <w:rsid w:val="00A47E84"/>
    <w:rsid w:val="00A532B7"/>
    <w:rsid w:val="00A538B5"/>
    <w:rsid w:val="00A54115"/>
    <w:rsid w:val="00A54C1D"/>
    <w:rsid w:val="00A54E54"/>
    <w:rsid w:val="00A56E4B"/>
    <w:rsid w:val="00A60283"/>
    <w:rsid w:val="00A6125C"/>
    <w:rsid w:val="00A6169D"/>
    <w:rsid w:val="00A6505D"/>
    <w:rsid w:val="00A67DAE"/>
    <w:rsid w:val="00A7285E"/>
    <w:rsid w:val="00A72912"/>
    <w:rsid w:val="00A732AE"/>
    <w:rsid w:val="00A73E37"/>
    <w:rsid w:val="00A77896"/>
    <w:rsid w:val="00A81C7D"/>
    <w:rsid w:val="00A81FCE"/>
    <w:rsid w:val="00A82960"/>
    <w:rsid w:val="00A832E5"/>
    <w:rsid w:val="00A83596"/>
    <w:rsid w:val="00A83C3A"/>
    <w:rsid w:val="00A84E0E"/>
    <w:rsid w:val="00A906E2"/>
    <w:rsid w:val="00A90A96"/>
    <w:rsid w:val="00A927FF"/>
    <w:rsid w:val="00A92C2C"/>
    <w:rsid w:val="00A935BF"/>
    <w:rsid w:val="00A93826"/>
    <w:rsid w:val="00A951FF"/>
    <w:rsid w:val="00A9551F"/>
    <w:rsid w:val="00A974F1"/>
    <w:rsid w:val="00A97EB3"/>
    <w:rsid w:val="00AA2F14"/>
    <w:rsid w:val="00AA7AA8"/>
    <w:rsid w:val="00AB12CE"/>
    <w:rsid w:val="00AB1341"/>
    <w:rsid w:val="00AB179E"/>
    <w:rsid w:val="00AB2C93"/>
    <w:rsid w:val="00AB4675"/>
    <w:rsid w:val="00AB5A29"/>
    <w:rsid w:val="00AB6F37"/>
    <w:rsid w:val="00AC1690"/>
    <w:rsid w:val="00AC65DE"/>
    <w:rsid w:val="00AC6639"/>
    <w:rsid w:val="00AD01ED"/>
    <w:rsid w:val="00AD1BB8"/>
    <w:rsid w:val="00AD3BF0"/>
    <w:rsid w:val="00AD6863"/>
    <w:rsid w:val="00AE08A2"/>
    <w:rsid w:val="00AE0963"/>
    <w:rsid w:val="00B01A10"/>
    <w:rsid w:val="00B01D54"/>
    <w:rsid w:val="00B040B2"/>
    <w:rsid w:val="00B04196"/>
    <w:rsid w:val="00B04F0F"/>
    <w:rsid w:val="00B07505"/>
    <w:rsid w:val="00B10219"/>
    <w:rsid w:val="00B118B1"/>
    <w:rsid w:val="00B119B1"/>
    <w:rsid w:val="00B119D0"/>
    <w:rsid w:val="00B15435"/>
    <w:rsid w:val="00B161DB"/>
    <w:rsid w:val="00B179C9"/>
    <w:rsid w:val="00B2092A"/>
    <w:rsid w:val="00B22E3F"/>
    <w:rsid w:val="00B26B55"/>
    <w:rsid w:val="00B27381"/>
    <w:rsid w:val="00B2799E"/>
    <w:rsid w:val="00B30394"/>
    <w:rsid w:val="00B30D9F"/>
    <w:rsid w:val="00B31037"/>
    <w:rsid w:val="00B331F4"/>
    <w:rsid w:val="00B33CCC"/>
    <w:rsid w:val="00B352ED"/>
    <w:rsid w:val="00B357A5"/>
    <w:rsid w:val="00B409B8"/>
    <w:rsid w:val="00B4457A"/>
    <w:rsid w:val="00B47A9C"/>
    <w:rsid w:val="00B5486F"/>
    <w:rsid w:val="00B548FB"/>
    <w:rsid w:val="00B56BD2"/>
    <w:rsid w:val="00B57458"/>
    <w:rsid w:val="00B64590"/>
    <w:rsid w:val="00B657E6"/>
    <w:rsid w:val="00B65957"/>
    <w:rsid w:val="00B700E8"/>
    <w:rsid w:val="00B731A2"/>
    <w:rsid w:val="00B73753"/>
    <w:rsid w:val="00B74A35"/>
    <w:rsid w:val="00B76341"/>
    <w:rsid w:val="00B77D25"/>
    <w:rsid w:val="00B83258"/>
    <w:rsid w:val="00B85428"/>
    <w:rsid w:val="00B872FC"/>
    <w:rsid w:val="00B95E51"/>
    <w:rsid w:val="00B97A71"/>
    <w:rsid w:val="00BA1669"/>
    <w:rsid w:val="00BA2142"/>
    <w:rsid w:val="00BB5E33"/>
    <w:rsid w:val="00BB6F40"/>
    <w:rsid w:val="00BC0102"/>
    <w:rsid w:val="00BC2638"/>
    <w:rsid w:val="00BC3C6F"/>
    <w:rsid w:val="00BC6A2E"/>
    <w:rsid w:val="00BC6FDA"/>
    <w:rsid w:val="00BD26B5"/>
    <w:rsid w:val="00BD4E0C"/>
    <w:rsid w:val="00BE0A3B"/>
    <w:rsid w:val="00BE0D1E"/>
    <w:rsid w:val="00BE29EB"/>
    <w:rsid w:val="00BE2D8F"/>
    <w:rsid w:val="00BE5819"/>
    <w:rsid w:val="00BE7465"/>
    <w:rsid w:val="00BE7B18"/>
    <w:rsid w:val="00BF0D94"/>
    <w:rsid w:val="00BF24E5"/>
    <w:rsid w:val="00BF2926"/>
    <w:rsid w:val="00BF2D69"/>
    <w:rsid w:val="00BF2D8A"/>
    <w:rsid w:val="00BF30A9"/>
    <w:rsid w:val="00BF3D9A"/>
    <w:rsid w:val="00BF6D28"/>
    <w:rsid w:val="00C01226"/>
    <w:rsid w:val="00C01ADE"/>
    <w:rsid w:val="00C02188"/>
    <w:rsid w:val="00C02533"/>
    <w:rsid w:val="00C047F1"/>
    <w:rsid w:val="00C0528A"/>
    <w:rsid w:val="00C11973"/>
    <w:rsid w:val="00C12B84"/>
    <w:rsid w:val="00C16464"/>
    <w:rsid w:val="00C1735B"/>
    <w:rsid w:val="00C1791A"/>
    <w:rsid w:val="00C2016A"/>
    <w:rsid w:val="00C20653"/>
    <w:rsid w:val="00C215DA"/>
    <w:rsid w:val="00C217C5"/>
    <w:rsid w:val="00C21E45"/>
    <w:rsid w:val="00C271A4"/>
    <w:rsid w:val="00C30B8F"/>
    <w:rsid w:val="00C31454"/>
    <w:rsid w:val="00C32767"/>
    <w:rsid w:val="00C34244"/>
    <w:rsid w:val="00C342B3"/>
    <w:rsid w:val="00C3431A"/>
    <w:rsid w:val="00C34FFF"/>
    <w:rsid w:val="00C35295"/>
    <w:rsid w:val="00C37895"/>
    <w:rsid w:val="00C3798F"/>
    <w:rsid w:val="00C4230F"/>
    <w:rsid w:val="00C512BC"/>
    <w:rsid w:val="00C517E0"/>
    <w:rsid w:val="00C534B3"/>
    <w:rsid w:val="00C54802"/>
    <w:rsid w:val="00C60F64"/>
    <w:rsid w:val="00C61A99"/>
    <w:rsid w:val="00C63521"/>
    <w:rsid w:val="00C63F34"/>
    <w:rsid w:val="00C644B0"/>
    <w:rsid w:val="00C64A6A"/>
    <w:rsid w:val="00C729B2"/>
    <w:rsid w:val="00C732C4"/>
    <w:rsid w:val="00C74A61"/>
    <w:rsid w:val="00C81C07"/>
    <w:rsid w:val="00C90B60"/>
    <w:rsid w:val="00C91061"/>
    <w:rsid w:val="00C9171A"/>
    <w:rsid w:val="00C91C3D"/>
    <w:rsid w:val="00C91CFF"/>
    <w:rsid w:val="00C94639"/>
    <w:rsid w:val="00C96C17"/>
    <w:rsid w:val="00C96EA3"/>
    <w:rsid w:val="00C97581"/>
    <w:rsid w:val="00C97DD7"/>
    <w:rsid w:val="00CA41BB"/>
    <w:rsid w:val="00CA4E3B"/>
    <w:rsid w:val="00CA5D48"/>
    <w:rsid w:val="00CA6A50"/>
    <w:rsid w:val="00CA7FBC"/>
    <w:rsid w:val="00CB09BF"/>
    <w:rsid w:val="00CB10B2"/>
    <w:rsid w:val="00CB1995"/>
    <w:rsid w:val="00CB6993"/>
    <w:rsid w:val="00CC249E"/>
    <w:rsid w:val="00CC2F81"/>
    <w:rsid w:val="00CC388D"/>
    <w:rsid w:val="00CC3F4E"/>
    <w:rsid w:val="00CC41D1"/>
    <w:rsid w:val="00CC5C65"/>
    <w:rsid w:val="00CC6252"/>
    <w:rsid w:val="00CC660D"/>
    <w:rsid w:val="00CD0EBF"/>
    <w:rsid w:val="00CD37AA"/>
    <w:rsid w:val="00CD6107"/>
    <w:rsid w:val="00CD76E9"/>
    <w:rsid w:val="00CE1B04"/>
    <w:rsid w:val="00CE1C4B"/>
    <w:rsid w:val="00CE47FE"/>
    <w:rsid w:val="00CE4A7B"/>
    <w:rsid w:val="00CE57E9"/>
    <w:rsid w:val="00CF0F0D"/>
    <w:rsid w:val="00CF1686"/>
    <w:rsid w:val="00CF1D15"/>
    <w:rsid w:val="00CF2DC2"/>
    <w:rsid w:val="00D0052E"/>
    <w:rsid w:val="00D011A9"/>
    <w:rsid w:val="00D013CE"/>
    <w:rsid w:val="00D0147C"/>
    <w:rsid w:val="00D02E89"/>
    <w:rsid w:val="00D122B0"/>
    <w:rsid w:val="00D12FA9"/>
    <w:rsid w:val="00D136BB"/>
    <w:rsid w:val="00D16B32"/>
    <w:rsid w:val="00D17325"/>
    <w:rsid w:val="00D21556"/>
    <w:rsid w:val="00D2242E"/>
    <w:rsid w:val="00D22F92"/>
    <w:rsid w:val="00D23DCE"/>
    <w:rsid w:val="00D30404"/>
    <w:rsid w:val="00D316DC"/>
    <w:rsid w:val="00D31EFC"/>
    <w:rsid w:val="00D348CA"/>
    <w:rsid w:val="00D355AB"/>
    <w:rsid w:val="00D4077B"/>
    <w:rsid w:val="00D44030"/>
    <w:rsid w:val="00D45A5C"/>
    <w:rsid w:val="00D46976"/>
    <w:rsid w:val="00D46B46"/>
    <w:rsid w:val="00D46F4B"/>
    <w:rsid w:val="00D51FE8"/>
    <w:rsid w:val="00D5707E"/>
    <w:rsid w:val="00D575D3"/>
    <w:rsid w:val="00D61BF2"/>
    <w:rsid w:val="00D6335F"/>
    <w:rsid w:val="00D677D7"/>
    <w:rsid w:val="00D700E2"/>
    <w:rsid w:val="00D72664"/>
    <w:rsid w:val="00D73D67"/>
    <w:rsid w:val="00D74A51"/>
    <w:rsid w:val="00D74F32"/>
    <w:rsid w:val="00D7586A"/>
    <w:rsid w:val="00D77EC7"/>
    <w:rsid w:val="00D8174A"/>
    <w:rsid w:val="00D81965"/>
    <w:rsid w:val="00D87C49"/>
    <w:rsid w:val="00D92196"/>
    <w:rsid w:val="00D92A9D"/>
    <w:rsid w:val="00D93BB3"/>
    <w:rsid w:val="00D95DEF"/>
    <w:rsid w:val="00D95FFE"/>
    <w:rsid w:val="00D9786C"/>
    <w:rsid w:val="00DA0922"/>
    <w:rsid w:val="00DA1F86"/>
    <w:rsid w:val="00DA3F35"/>
    <w:rsid w:val="00DA6034"/>
    <w:rsid w:val="00DA75E6"/>
    <w:rsid w:val="00DB342D"/>
    <w:rsid w:val="00DB39E9"/>
    <w:rsid w:val="00DB48E8"/>
    <w:rsid w:val="00DC04DD"/>
    <w:rsid w:val="00DC083B"/>
    <w:rsid w:val="00DC3276"/>
    <w:rsid w:val="00DC3539"/>
    <w:rsid w:val="00DC5FBB"/>
    <w:rsid w:val="00DD078A"/>
    <w:rsid w:val="00DD471E"/>
    <w:rsid w:val="00DD5ED8"/>
    <w:rsid w:val="00DD67C3"/>
    <w:rsid w:val="00DD7892"/>
    <w:rsid w:val="00DE0F2E"/>
    <w:rsid w:val="00DE4284"/>
    <w:rsid w:val="00DE5F69"/>
    <w:rsid w:val="00DE775A"/>
    <w:rsid w:val="00DE7BF5"/>
    <w:rsid w:val="00DF0C1B"/>
    <w:rsid w:val="00DF110F"/>
    <w:rsid w:val="00DF539D"/>
    <w:rsid w:val="00DF69D3"/>
    <w:rsid w:val="00DF73E2"/>
    <w:rsid w:val="00E00CF2"/>
    <w:rsid w:val="00E02D6C"/>
    <w:rsid w:val="00E031C6"/>
    <w:rsid w:val="00E062F1"/>
    <w:rsid w:val="00E1104E"/>
    <w:rsid w:val="00E1122C"/>
    <w:rsid w:val="00E118E3"/>
    <w:rsid w:val="00E1428A"/>
    <w:rsid w:val="00E14F67"/>
    <w:rsid w:val="00E22CAF"/>
    <w:rsid w:val="00E2316D"/>
    <w:rsid w:val="00E23FCB"/>
    <w:rsid w:val="00E242FA"/>
    <w:rsid w:val="00E27E78"/>
    <w:rsid w:val="00E30248"/>
    <w:rsid w:val="00E30B97"/>
    <w:rsid w:val="00E31811"/>
    <w:rsid w:val="00E33650"/>
    <w:rsid w:val="00E34062"/>
    <w:rsid w:val="00E35330"/>
    <w:rsid w:val="00E37BFF"/>
    <w:rsid w:val="00E406D4"/>
    <w:rsid w:val="00E4116D"/>
    <w:rsid w:val="00E43291"/>
    <w:rsid w:val="00E436CF"/>
    <w:rsid w:val="00E454CD"/>
    <w:rsid w:val="00E45FE2"/>
    <w:rsid w:val="00E46128"/>
    <w:rsid w:val="00E474A7"/>
    <w:rsid w:val="00E52703"/>
    <w:rsid w:val="00E53B72"/>
    <w:rsid w:val="00E56C32"/>
    <w:rsid w:val="00E6147D"/>
    <w:rsid w:val="00E61C61"/>
    <w:rsid w:val="00E620F7"/>
    <w:rsid w:val="00E77BF5"/>
    <w:rsid w:val="00E81821"/>
    <w:rsid w:val="00E8244E"/>
    <w:rsid w:val="00E82922"/>
    <w:rsid w:val="00E82E34"/>
    <w:rsid w:val="00E830CC"/>
    <w:rsid w:val="00E83AEA"/>
    <w:rsid w:val="00E87C02"/>
    <w:rsid w:val="00E9017A"/>
    <w:rsid w:val="00E901F4"/>
    <w:rsid w:val="00E9175E"/>
    <w:rsid w:val="00E938E5"/>
    <w:rsid w:val="00E93937"/>
    <w:rsid w:val="00E95CF6"/>
    <w:rsid w:val="00E96E42"/>
    <w:rsid w:val="00E96F01"/>
    <w:rsid w:val="00E97746"/>
    <w:rsid w:val="00EA0169"/>
    <w:rsid w:val="00EA134F"/>
    <w:rsid w:val="00EA206F"/>
    <w:rsid w:val="00EA2E6A"/>
    <w:rsid w:val="00EA3459"/>
    <w:rsid w:val="00EA34D3"/>
    <w:rsid w:val="00EA4D50"/>
    <w:rsid w:val="00EA5902"/>
    <w:rsid w:val="00EA69C3"/>
    <w:rsid w:val="00EB2054"/>
    <w:rsid w:val="00EB2079"/>
    <w:rsid w:val="00EB38C0"/>
    <w:rsid w:val="00EB51BE"/>
    <w:rsid w:val="00EB54E9"/>
    <w:rsid w:val="00EB56A3"/>
    <w:rsid w:val="00EC18F4"/>
    <w:rsid w:val="00EC1E3E"/>
    <w:rsid w:val="00EC34AF"/>
    <w:rsid w:val="00EC530C"/>
    <w:rsid w:val="00ED12C5"/>
    <w:rsid w:val="00ED131F"/>
    <w:rsid w:val="00ED36A4"/>
    <w:rsid w:val="00ED732A"/>
    <w:rsid w:val="00ED77E3"/>
    <w:rsid w:val="00ED7807"/>
    <w:rsid w:val="00EE2A21"/>
    <w:rsid w:val="00EE3295"/>
    <w:rsid w:val="00EE5FDA"/>
    <w:rsid w:val="00EE713B"/>
    <w:rsid w:val="00EE7805"/>
    <w:rsid w:val="00EE7B4A"/>
    <w:rsid w:val="00EF0429"/>
    <w:rsid w:val="00EF178C"/>
    <w:rsid w:val="00EF1E18"/>
    <w:rsid w:val="00EF4812"/>
    <w:rsid w:val="00EF4BB7"/>
    <w:rsid w:val="00EF6525"/>
    <w:rsid w:val="00EF7994"/>
    <w:rsid w:val="00F00C5F"/>
    <w:rsid w:val="00F013C2"/>
    <w:rsid w:val="00F0209A"/>
    <w:rsid w:val="00F020F8"/>
    <w:rsid w:val="00F04511"/>
    <w:rsid w:val="00F05E78"/>
    <w:rsid w:val="00F0784E"/>
    <w:rsid w:val="00F07BED"/>
    <w:rsid w:val="00F11E37"/>
    <w:rsid w:val="00F1482B"/>
    <w:rsid w:val="00F153B9"/>
    <w:rsid w:val="00F20A1D"/>
    <w:rsid w:val="00F2290A"/>
    <w:rsid w:val="00F34BDB"/>
    <w:rsid w:val="00F35A49"/>
    <w:rsid w:val="00F4152E"/>
    <w:rsid w:val="00F42160"/>
    <w:rsid w:val="00F4258F"/>
    <w:rsid w:val="00F42ECC"/>
    <w:rsid w:val="00F43AD5"/>
    <w:rsid w:val="00F43CBC"/>
    <w:rsid w:val="00F45697"/>
    <w:rsid w:val="00F45A6E"/>
    <w:rsid w:val="00F46433"/>
    <w:rsid w:val="00F47128"/>
    <w:rsid w:val="00F53643"/>
    <w:rsid w:val="00F55C45"/>
    <w:rsid w:val="00F5632E"/>
    <w:rsid w:val="00F566EC"/>
    <w:rsid w:val="00F70E5B"/>
    <w:rsid w:val="00F71363"/>
    <w:rsid w:val="00F77088"/>
    <w:rsid w:val="00F779B5"/>
    <w:rsid w:val="00F83516"/>
    <w:rsid w:val="00F85BED"/>
    <w:rsid w:val="00F85F82"/>
    <w:rsid w:val="00F914FD"/>
    <w:rsid w:val="00F91B78"/>
    <w:rsid w:val="00F94075"/>
    <w:rsid w:val="00F951EC"/>
    <w:rsid w:val="00FB001B"/>
    <w:rsid w:val="00FB1526"/>
    <w:rsid w:val="00FB1E66"/>
    <w:rsid w:val="00FB406B"/>
    <w:rsid w:val="00FB7D0E"/>
    <w:rsid w:val="00FC0BF8"/>
    <w:rsid w:val="00FC1838"/>
    <w:rsid w:val="00FC1B98"/>
    <w:rsid w:val="00FC1DA7"/>
    <w:rsid w:val="00FC2298"/>
    <w:rsid w:val="00FC2E3D"/>
    <w:rsid w:val="00FC3F4F"/>
    <w:rsid w:val="00FC7410"/>
    <w:rsid w:val="00FC7E2A"/>
    <w:rsid w:val="00FD0CEB"/>
    <w:rsid w:val="00FD1133"/>
    <w:rsid w:val="00FD1501"/>
    <w:rsid w:val="00FD36E4"/>
    <w:rsid w:val="00FE0C40"/>
    <w:rsid w:val="00FE76EB"/>
    <w:rsid w:val="00FF1527"/>
    <w:rsid w:val="00FF49C1"/>
    <w:rsid w:val="00FF4FC2"/>
    <w:rsid w:val="00FF5D57"/>
    <w:rsid w:val="00FF5FA5"/>
    <w:rsid w:val="00FF6F47"/>
    <w:rsid w:val="0190346A"/>
    <w:rsid w:val="090D69E6"/>
    <w:rsid w:val="0D0965B0"/>
    <w:rsid w:val="0F672097"/>
    <w:rsid w:val="12622667"/>
    <w:rsid w:val="13B363E0"/>
    <w:rsid w:val="15C9134E"/>
    <w:rsid w:val="1C83485A"/>
    <w:rsid w:val="1E590358"/>
    <w:rsid w:val="1E9A6E81"/>
    <w:rsid w:val="23B8444A"/>
    <w:rsid w:val="275A1C1F"/>
    <w:rsid w:val="2B436C87"/>
    <w:rsid w:val="2BBC6951"/>
    <w:rsid w:val="2BC517DF"/>
    <w:rsid w:val="2F541FF7"/>
    <w:rsid w:val="31DC60F1"/>
    <w:rsid w:val="31EF5D9C"/>
    <w:rsid w:val="32441961"/>
    <w:rsid w:val="33D90E9F"/>
    <w:rsid w:val="367D1A96"/>
    <w:rsid w:val="42772697"/>
    <w:rsid w:val="435C3C0F"/>
    <w:rsid w:val="4599483E"/>
    <w:rsid w:val="4647410C"/>
    <w:rsid w:val="47B63534"/>
    <w:rsid w:val="495B1CA4"/>
    <w:rsid w:val="4AAB79BC"/>
    <w:rsid w:val="4AC12232"/>
    <w:rsid w:val="4FF166B7"/>
    <w:rsid w:val="51F9697A"/>
    <w:rsid w:val="564D0AD2"/>
    <w:rsid w:val="57EF3BD4"/>
    <w:rsid w:val="5A6B5341"/>
    <w:rsid w:val="5D263364"/>
    <w:rsid w:val="5D6573E9"/>
    <w:rsid w:val="5EE765FE"/>
    <w:rsid w:val="600C0321"/>
    <w:rsid w:val="61081A37"/>
    <w:rsid w:val="63A8690E"/>
    <w:rsid w:val="63FC0596"/>
    <w:rsid w:val="640A78AC"/>
    <w:rsid w:val="64D150F6"/>
    <w:rsid w:val="65351598"/>
    <w:rsid w:val="678E7132"/>
    <w:rsid w:val="6A02377A"/>
    <w:rsid w:val="6D4170F4"/>
    <w:rsid w:val="6E4D30C3"/>
    <w:rsid w:val="71681A1D"/>
    <w:rsid w:val="720A10AA"/>
    <w:rsid w:val="74042666"/>
    <w:rsid w:val="74CE1D2E"/>
    <w:rsid w:val="752218FE"/>
    <w:rsid w:val="785B7D01"/>
    <w:rsid w:val="7A06387E"/>
    <w:rsid w:val="7A24307F"/>
    <w:rsid w:val="7D7B1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80" w:lineRule="exact"/>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tLeast"/>
      <w:outlineLvl w:val="0"/>
    </w:pPr>
    <w:rPr>
      <w:b/>
      <w:bCs/>
      <w:kern w:val="44"/>
      <w:sz w:val="44"/>
      <w:szCs w:val="44"/>
    </w:rPr>
  </w:style>
  <w:style w:type="paragraph" w:styleId="3">
    <w:name w:val="heading 3"/>
    <w:basedOn w:val="1"/>
    <w:next w:val="1"/>
    <w:link w:val="17"/>
    <w:qFormat/>
    <w:uiPriority w:val="0"/>
    <w:pPr>
      <w:keepNext/>
      <w:keepLines/>
      <w:widowControl/>
      <w:spacing w:before="260" w:after="260" w:line="416" w:lineRule="auto"/>
      <w:jc w:val="left"/>
      <w:outlineLvl w:val="2"/>
    </w:pPr>
    <w:rPr>
      <w:b/>
      <w:bCs/>
      <w:kern w:val="0"/>
      <w:sz w:val="32"/>
      <w:szCs w:val="32"/>
    </w:rPr>
  </w:style>
  <w:style w:type="paragraph" w:styleId="4">
    <w:name w:val="heading 4"/>
    <w:basedOn w:val="1"/>
    <w:next w:val="1"/>
    <w:qFormat/>
    <w:uiPriority w:val="0"/>
    <w:pPr>
      <w:keepNext/>
      <w:keepLines/>
      <w:spacing w:before="280" w:after="290" w:line="376" w:lineRule="atLeast"/>
      <w:outlineLvl w:val="3"/>
    </w:pPr>
    <w:rPr>
      <w:rFonts w:ascii="Arial" w:hAnsi="Arial" w:eastAsia="黑体"/>
      <w:b/>
      <w:bCs/>
      <w:sz w:val="28"/>
      <w:szCs w:val="28"/>
    </w:rPr>
  </w:style>
  <w:style w:type="character" w:default="1" w:styleId="10">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28"/>
    <w:unhideWhenUsed/>
    <w:qFormat/>
    <w:uiPriority w:val="99"/>
    <w:pPr>
      <w:spacing w:line="240" w:lineRule="auto"/>
    </w:pPr>
    <w:rPr>
      <w:sz w:val="18"/>
      <w:szCs w:val="18"/>
    </w:rPr>
  </w:style>
  <w:style w:type="paragraph" w:styleId="6">
    <w:name w:val="footer"/>
    <w:basedOn w:val="1"/>
    <w:link w:val="14"/>
    <w:unhideWhenUsed/>
    <w:qFormat/>
    <w:uiPriority w:val="99"/>
    <w:pPr>
      <w:tabs>
        <w:tab w:val="center" w:pos="4153"/>
        <w:tab w:val="right" w:pos="8306"/>
      </w:tabs>
      <w:snapToGrid w:val="0"/>
      <w:spacing w:line="240" w:lineRule="atLeast"/>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8">
    <w:name w:val="Normal (Web)"/>
    <w:basedOn w:val="1"/>
    <w:qFormat/>
    <w:uiPriority w:val="99"/>
    <w:pPr>
      <w:widowControl/>
      <w:spacing w:line="240" w:lineRule="auto"/>
      <w:jc w:val="left"/>
    </w:pPr>
    <w:rPr>
      <w:rFonts w:ascii="宋体" w:hAnsi="宋体" w:cs="宋体"/>
      <w:kern w:val="0"/>
      <w:sz w:val="24"/>
      <w:szCs w:val="24"/>
    </w:rPr>
  </w:style>
  <w:style w:type="character" w:styleId="11">
    <w:name w:val="Strong"/>
    <w:basedOn w:val="10"/>
    <w:qFormat/>
    <w:uiPriority w:val="22"/>
    <w:rPr>
      <w:b/>
      <w:bCs/>
    </w:rPr>
  </w:style>
  <w:style w:type="character" w:styleId="12">
    <w:name w:val="Emphasis"/>
    <w:basedOn w:val="10"/>
    <w:qFormat/>
    <w:uiPriority w:val="20"/>
    <w:rPr>
      <w:color w:val="CC0000"/>
    </w:rPr>
  </w:style>
  <w:style w:type="character" w:styleId="13">
    <w:name w:val="Hyperlink"/>
    <w:basedOn w:val="10"/>
    <w:qFormat/>
    <w:uiPriority w:val="0"/>
    <w:rPr>
      <w:color w:val="0000FF"/>
      <w:u w:val="single"/>
    </w:rPr>
  </w:style>
  <w:style w:type="character" w:customStyle="1" w:styleId="14">
    <w:name w:val="页脚 Char"/>
    <w:basedOn w:val="10"/>
    <w:link w:val="6"/>
    <w:semiHidden/>
    <w:qFormat/>
    <w:uiPriority w:val="99"/>
    <w:rPr>
      <w:kern w:val="2"/>
      <w:sz w:val="18"/>
      <w:szCs w:val="18"/>
    </w:rPr>
  </w:style>
  <w:style w:type="character" w:customStyle="1" w:styleId="15">
    <w:name w:val="页眉 Char"/>
    <w:basedOn w:val="10"/>
    <w:link w:val="7"/>
    <w:qFormat/>
    <w:uiPriority w:val="99"/>
    <w:rPr>
      <w:kern w:val="2"/>
      <w:sz w:val="18"/>
      <w:szCs w:val="18"/>
    </w:rPr>
  </w:style>
  <w:style w:type="character" w:customStyle="1" w:styleId="16">
    <w:name w:val="apple-converted-space"/>
    <w:basedOn w:val="10"/>
    <w:qFormat/>
    <w:uiPriority w:val="0"/>
  </w:style>
  <w:style w:type="character" w:customStyle="1" w:styleId="17">
    <w:name w:val="标题 3 Char"/>
    <w:basedOn w:val="10"/>
    <w:link w:val="3"/>
    <w:qFormat/>
    <w:uiPriority w:val="0"/>
    <w:rPr>
      <w:rFonts w:ascii="Times New Roman" w:hAnsi="Times New Roman"/>
      <w:b/>
      <w:bCs/>
      <w:sz w:val="32"/>
      <w:szCs w:val="32"/>
    </w:rPr>
  </w:style>
  <w:style w:type="character" w:customStyle="1" w:styleId="18">
    <w:name w:val="def wordgroup"/>
    <w:basedOn w:val="10"/>
    <w:qFormat/>
    <w:uiPriority w:val="0"/>
  </w:style>
  <w:style w:type="character" w:customStyle="1" w:styleId="19">
    <w:name w:val="style151"/>
    <w:basedOn w:val="10"/>
    <w:qFormat/>
    <w:uiPriority w:val="0"/>
    <w:rPr>
      <w:b/>
      <w:bCs/>
      <w:color w:val="0066FF"/>
      <w:sz w:val="21"/>
      <w:szCs w:val="21"/>
    </w:rPr>
  </w:style>
  <w:style w:type="character" w:customStyle="1" w:styleId="20">
    <w:name w:val="14p1"/>
    <w:basedOn w:val="10"/>
    <w:qFormat/>
    <w:uiPriority w:val="0"/>
    <w:rPr>
      <w:sz w:val="21"/>
    </w:rPr>
  </w:style>
  <w:style w:type="character" w:customStyle="1" w:styleId="21">
    <w:name w:val="reply-left-text"/>
    <w:basedOn w:val="10"/>
    <w:qFormat/>
    <w:uiPriority w:val="0"/>
  </w:style>
  <w:style w:type="character" w:customStyle="1" w:styleId="22">
    <w:name w:val="reply-summary-text"/>
    <w:basedOn w:val="10"/>
    <w:qFormat/>
    <w:uiPriority w:val="0"/>
  </w:style>
  <w:style w:type="paragraph" w:customStyle="1" w:styleId="23">
    <w:name w:val="ordinary-output target-output"/>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paragraph" w:customStyle="1" w:styleId="24">
    <w:name w:val="列出段落1"/>
    <w:basedOn w:val="1"/>
    <w:qFormat/>
    <w:uiPriority w:val="0"/>
    <w:pPr>
      <w:spacing w:line="240" w:lineRule="auto"/>
      <w:ind w:firstLine="420" w:firstLineChars="200"/>
    </w:pPr>
    <w:rPr>
      <w:rFonts w:cs="黑体"/>
    </w:rPr>
  </w:style>
  <w:style w:type="paragraph" w:customStyle="1" w:styleId="25">
    <w:name w:val="列出段落2"/>
    <w:basedOn w:val="1"/>
    <w:qFormat/>
    <w:uiPriority w:val="34"/>
    <w:pPr>
      <w:spacing w:line="240" w:lineRule="auto"/>
      <w:ind w:firstLine="420" w:firstLineChars="200"/>
    </w:pPr>
    <w:rPr>
      <w:rFonts w:ascii="Calibri" w:hAnsi="Calibri"/>
    </w:rPr>
  </w:style>
  <w:style w:type="paragraph" w:customStyle="1" w:styleId="26">
    <w:name w:val="[基本段落]"/>
    <w:basedOn w:val="1"/>
    <w:unhideWhenUsed/>
    <w:qFormat/>
    <w:uiPriority w:val="99"/>
    <w:pPr>
      <w:autoSpaceDE w:val="0"/>
      <w:autoSpaceDN w:val="0"/>
      <w:spacing w:line="288" w:lineRule="auto"/>
      <w:textAlignment w:val="center"/>
    </w:pPr>
    <w:rPr>
      <w:rFonts w:hint="eastAsia" w:ascii="Adobe 宋体 Std L" w:eastAsia="Adobe 宋体 Std L"/>
      <w:color w:val="000000"/>
      <w:sz w:val="24"/>
      <w:lang w:val="zh-CN"/>
    </w:rPr>
  </w:style>
  <w:style w:type="paragraph" w:customStyle="1" w:styleId="27">
    <w:name w:val="列出段落21"/>
    <w:basedOn w:val="1"/>
    <w:qFormat/>
    <w:uiPriority w:val="0"/>
    <w:pPr>
      <w:spacing w:line="240" w:lineRule="auto"/>
      <w:ind w:firstLine="420" w:firstLineChars="200"/>
    </w:pPr>
    <w:rPr>
      <w:rFonts w:ascii="Calibri" w:hAnsi="Calibri"/>
    </w:rPr>
  </w:style>
  <w:style w:type="character" w:customStyle="1" w:styleId="28">
    <w:name w:val="批注框文本 Char"/>
    <w:basedOn w:val="10"/>
    <w:link w:val="5"/>
    <w:semiHidden/>
    <w:qFormat/>
    <w:uiPriority w:val="99"/>
    <w:rPr>
      <w:kern w:val="2"/>
      <w:sz w:val="18"/>
      <w:szCs w:val="18"/>
    </w:rPr>
  </w:style>
  <w:style w:type="paragraph" w:styleId="2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2EECE2-5463-4BFD-BA49-377CB8264637}">
  <ds:schemaRefs/>
</ds:datastoreItem>
</file>

<file path=docProps/app.xml><?xml version="1.0" encoding="utf-8"?>
<Properties xmlns="http://schemas.openxmlformats.org/officeDocument/2006/extended-properties" xmlns:vt="http://schemas.openxmlformats.org/officeDocument/2006/docPropsVTypes">
  <Template>Normal</Template>
  <Company>小路工作室</Company>
  <Pages>1</Pages>
  <Words>697</Words>
  <Characters>3975</Characters>
  <Lines>33</Lines>
  <Paragraphs>9</Paragraphs>
  <TotalTime>67</TotalTime>
  <ScaleCrop>false</ScaleCrop>
  <LinksUpToDate>false</LinksUpToDate>
  <CharactersWithSpaces>4663</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2016-11-12T09:03:00Z</dcterms:created>
  <dc:creator>admin</dc:creator>
  <cp:lastModifiedBy>难得</cp:lastModifiedBy>
  <cp:lastPrinted>2015-09-28T06:58:00Z</cp:lastPrinted>
  <dcterms:modified xsi:type="dcterms:W3CDTF">2019-04-11T02:25:02Z</dcterms:modified>
  <dc:title>_x0001__x0001_</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