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jc w:val="center"/>
        <w:rPr>
          <w:rFonts w:ascii="宋体" w:hAnsi="宋体" w:eastAsia="宋体" w:cs="宋体"/>
          <w:b/>
          <w:bCs/>
          <w:sz w:val="52"/>
          <w:szCs w:val="52"/>
          <w:lang w:val="zh-TW" w:eastAsia="zh-TW"/>
        </w:rPr>
      </w:pPr>
      <w:r>
        <w:rPr>
          <w:rFonts w:ascii="宋体" w:hAnsi="宋体" w:eastAsia="宋体" w:cs="宋体"/>
          <w:b/>
          <w:bCs/>
          <w:sz w:val="52"/>
          <w:szCs w:val="52"/>
          <w:lang w:val="zh-TW" w:eastAsia="zh-TW"/>
        </w:rPr>
        <w:t>企业网络营销整体解决</w:t>
      </w:r>
    </w:p>
    <w:p>
      <w:pPr>
        <w:pStyle w:val="7"/>
        <w:ind w:firstLine="2088"/>
        <w:rPr>
          <w:rFonts w:ascii="宋体" w:hAnsi="宋体" w:eastAsia="宋体" w:cs="宋体"/>
          <w:b/>
          <w:bCs/>
          <w:sz w:val="52"/>
          <w:szCs w:val="52"/>
          <w:lang w:val="zh-TW" w:eastAsia="zh-TW"/>
        </w:rPr>
      </w:pPr>
      <w:r>
        <w:rPr>
          <w:rFonts w:ascii="宋体" w:hAnsi="宋体" w:eastAsia="宋体" w:cs="宋体"/>
          <w:b/>
          <w:bCs/>
          <w:sz w:val="52"/>
          <w:szCs w:val="52"/>
          <w:lang w:val="zh-TW" w:eastAsia="zh-TW"/>
        </w:rPr>
        <w:t>方案高级研修班</w:t>
      </w:r>
    </w:p>
    <w:p>
      <w:pPr>
        <w:pStyle w:val="7"/>
        <w:spacing w:line="500" w:lineRule="exact"/>
        <w:rPr>
          <w:rFonts w:ascii="宋体" w:hAnsi="宋体" w:eastAsia="宋体" w:cs="宋体"/>
          <w:b/>
          <w:bCs/>
          <w:color w:val="C00000"/>
          <w:sz w:val="32"/>
          <w:szCs w:val="32"/>
          <w:u w:color="C00000"/>
          <w:shd w:val="clear" w:color="auto" w:fill="FFFFFF"/>
          <w:lang w:val="zh-TW" w:eastAsia="zh-TW"/>
        </w:rPr>
      </w:pPr>
      <w:r>
        <w:rPr>
          <w:rFonts w:ascii="宋体" w:hAnsi="宋体" w:eastAsia="宋体" w:cs="宋体"/>
          <w:b/>
          <w:bCs/>
          <w:color w:val="C00000"/>
          <w:sz w:val="32"/>
          <w:szCs w:val="32"/>
          <w:u w:color="C00000"/>
          <w:shd w:val="clear" w:color="auto" w:fill="FFFFFF"/>
          <w:lang w:val="zh-TW" w:eastAsia="zh-TW"/>
        </w:rPr>
        <w:t>【研修背景】</w:t>
      </w:r>
    </w:p>
    <w:p>
      <w:pPr>
        <w:pStyle w:val="7"/>
        <w:widowControl/>
        <w:spacing w:line="500" w:lineRule="exact"/>
        <w:jc w:val="left"/>
        <w:rPr>
          <w:rFonts w:hint="eastAsia" w:cs="宋体" w:asciiTheme="minorEastAsia" w:hAnsiTheme="minorEastAsia" w:eastAsiaTheme="minorEastAsia"/>
          <w:b/>
          <w:bCs/>
          <w:sz w:val="24"/>
          <w:szCs w:val="24"/>
          <w:lang w:val="zh-TW"/>
        </w:rPr>
      </w:pPr>
      <w:r>
        <w:rPr>
          <w:rFonts w:cs="宋体" w:asciiTheme="minorEastAsia" w:hAnsiTheme="minorEastAsia" w:eastAsiaTheme="minorEastAsia"/>
          <w:b/>
          <w:bCs/>
          <w:kern w:val="0"/>
          <w:sz w:val="24"/>
          <w:szCs w:val="24"/>
          <w:lang w:val="zh-TW" w:eastAsia="zh-TW"/>
        </w:rPr>
        <w:t>一、</w:t>
      </w:r>
      <w:r>
        <w:rPr>
          <w:rFonts w:hint="eastAsia" w:cs="宋体" w:asciiTheme="minorEastAsia" w:hAnsiTheme="minorEastAsia" w:eastAsiaTheme="minorEastAsia"/>
          <w:b/>
          <w:bCs/>
          <w:kern w:val="0"/>
          <w:sz w:val="24"/>
          <w:szCs w:val="24"/>
          <w:lang w:val="zh-TW"/>
        </w:rPr>
        <w:t>互联网营销趋势</w:t>
      </w:r>
    </w:p>
    <w:p>
      <w:pPr>
        <w:pStyle w:val="7"/>
        <w:widowControl/>
        <w:spacing w:line="500" w:lineRule="exact"/>
        <w:ind w:firstLine="480" w:firstLineChars="200"/>
        <w:jc w:val="left"/>
        <w:rPr>
          <w:rFonts w:cs="宋体" w:asciiTheme="minorEastAsia" w:hAnsiTheme="minorEastAsia" w:eastAsiaTheme="minorEastAsia"/>
          <w:bCs/>
          <w:kern w:val="0"/>
          <w:sz w:val="24"/>
          <w:szCs w:val="24"/>
          <w:lang w:val="zh-TW" w:eastAsia="zh-TW"/>
        </w:rPr>
      </w:pPr>
      <w:r>
        <w:rPr>
          <w:rFonts w:hint="eastAsia" w:cs="宋体" w:asciiTheme="minorEastAsia" w:hAnsiTheme="minorEastAsia" w:eastAsiaTheme="minorEastAsia"/>
          <w:bCs/>
          <w:kern w:val="0"/>
          <w:sz w:val="24"/>
          <w:szCs w:val="24"/>
          <w:lang w:val="zh-TW" w:eastAsia="zh-TW"/>
        </w:rPr>
        <w:t>2018年</w:t>
      </w:r>
      <w:r>
        <w:rPr>
          <w:rFonts w:cs="宋体" w:asciiTheme="minorEastAsia" w:hAnsiTheme="minorEastAsia" w:eastAsiaTheme="minorEastAsia"/>
          <w:bCs/>
          <w:kern w:val="0"/>
          <w:sz w:val="24"/>
          <w:szCs w:val="24"/>
          <w:lang w:val="zh-TW" w:eastAsia="zh-TW"/>
        </w:rPr>
        <w:t>11</w:t>
      </w:r>
      <w:r>
        <w:rPr>
          <w:rFonts w:hint="eastAsia" w:cs="宋体" w:asciiTheme="minorEastAsia" w:hAnsiTheme="minorEastAsia" w:eastAsiaTheme="minorEastAsia"/>
          <w:bCs/>
          <w:kern w:val="0"/>
          <w:sz w:val="24"/>
          <w:szCs w:val="24"/>
          <w:lang w:val="zh-TW" w:eastAsia="zh-TW"/>
        </w:rPr>
        <w:t>月</w:t>
      </w:r>
      <w:r>
        <w:rPr>
          <w:rFonts w:cs="宋体" w:asciiTheme="minorEastAsia" w:hAnsiTheme="minorEastAsia" w:eastAsiaTheme="minorEastAsia"/>
          <w:bCs/>
          <w:kern w:val="0"/>
          <w:sz w:val="24"/>
          <w:szCs w:val="24"/>
          <w:lang w:val="zh-TW" w:eastAsia="zh-TW"/>
        </w:rPr>
        <w:t>12</w:t>
      </w:r>
      <w:r>
        <w:rPr>
          <w:rFonts w:hint="eastAsia" w:cs="宋体" w:asciiTheme="minorEastAsia" w:hAnsiTheme="minorEastAsia" w:eastAsiaTheme="minorEastAsia"/>
          <w:bCs/>
          <w:kern w:val="0"/>
          <w:sz w:val="24"/>
          <w:szCs w:val="24"/>
          <w:lang w:val="zh-TW" w:eastAsia="zh-TW"/>
        </w:rPr>
        <w:t>日零时，阿里巴巴的数据显示，</w:t>
      </w:r>
      <w:r>
        <w:rPr>
          <w:rFonts w:cs="宋体" w:asciiTheme="minorEastAsia" w:hAnsiTheme="minorEastAsia" w:eastAsiaTheme="minorEastAsia"/>
          <w:bCs/>
          <w:kern w:val="0"/>
          <w:sz w:val="24"/>
          <w:szCs w:val="24"/>
          <w:lang w:val="zh-TW" w:eastAsia="zh-TW"/>
        </w:rPr>
        <w:t>11</w:t>
      </w:r>
      <w:r>
        <w:rPr>
          <w:rFonts w:hint="eastAsia" w:cs="宋体" w:asciiTheme="minorEastAsia" w:hAnsiTheme="minorEastAsia" w:eastAsiaTheme="minorEastAsia"/>
          <w:bCs/>
          <w:kern w:val="0"/>
          <w:sz w:val="24"/>
          <w:szCs w:val="24"/>
          <w:lang w:val="zh-TW" w:eastAsia="zh-TW"/>
        </w:rPr>
        <w:t>月</w:t>
      </w:r>
      <w:r>
        <w:rPr>
          <w:rFonts w:cs="宋体" w:asciiTheme="minorEastAsia" w:hAnsiTheme="minorEastAsia" w:eastAsiaTheme="minorEastAsia"/>
          <w:bCs/>
          <w:kern w:val="0"/>
          <w:sz w:val="24"/>
          <w:szCs w:val="24"/>
          <w:lang w:val="zh-TW" w:eastAsia="zh-TW"/>
        </w:rPr>
        <w:t>11</w:t>
      </w:r>
      <w:r>
        <w:rPr>
          <w:rFonts w:hint="eastAsia" w:cs="宋体" w:asciiTheme="minorEastAsia" w:hAnsiTheme="minorEastAsia" w:eastAsiaTheme="minorEastAsia"/>
          <w:bCs/>
          <w:kern w:val="0"/>
          <w:sz w:val="24"/>
          <w:szCs w:val="24"/>
          <w:lang w:val="zh-TW" w:eastAsia="zh-TW"/>
        </w:rPr>
        <w:t>日全天，</w:t>
      </w:r>
      <w:r>
        <w:rPr>
          <w:rFonts w:cs="宋体" w:asciiTheme="minorEastAsia" w:hAnsiTheme="minorEastAsia" w:eastAsiaTheme="minorEastAsia"/>
          <w:bCs/>
          <w:kern w:val="0"/>
          <w:sz w:val="24"/>
          <w:szCs w:val="24"/>
          <w:lang w:val="zh-TW" w:eastAsia="zh-TW"/>
        </w:rPr>
        <w:t>2018</w:t>
      </w:r>
      <w:r>
        <w:rPr>
          <w:rFonts w:hint="eastAsia" w:cs="宋体" w:asciiTheme="minorEastAsia" w:hAnsiTheme="minorEastAsia" w:eastAsiaTheme="minorEastAsia"/>
          <w:bCs/>
          <w:kern w:val="0"/>
          <w:sz w:val="24"/>
          <w:szCs w:val="24"/>
          <w:lang w:val="zh-TW" w:eastAsia="zh-TW"/>
        </w:rPr>
        <w:t>天猫双</w:t>
      </w:r>
      <w:r>
        <w:rPr>
          <w:rFonts w:cs="宋体" w:asciiTheme="minorEastAsia" w:hAnsiTheme="minorEastAsia" w:eastAsiaTheme="minorEastAsia"/>
          <w:bCs/>
          <w:kern w:val="0"/>
          <w:sz w:val="24"/>
          <w:szCs w:val="24"/>
          <w:lang w:val="zh-TW" w:eastAsia="zh-TW"/>
        </w:rPr>
        <w:t>11</w:t>
      </w:r>
      <w:r>
        <w:rPr>
          <w:rFonts w:hint="eastAsia" w:cs="宋体" w:asciiTheme="minorEastAsia" w:hAnsiTheme="minorEastAsia" w:eastAsiaTheme="minorEastAsia"/>
          <w:bCs/>
          <w:kern w:val="0"/>
          <w:sz w:val="24"/>
          <w:szCs w:val="24"/>
          <w:lang w:val="zh-TW" w:eastAsia="zh-TW"/>
        </w:rPr>
        <w:t>全球狂欢节总交易额（</w:t>
      </w:r>
      <w:r>
        <w:rPr>
          <w:rFonts w:cs="宋体" w:asciiTheme="minorEastAsia" w:hAnsiTheme="minorEastAsia" w:eastAsiaTheme="minorEastAsia"/>
          <w:bCs/>
          <w:kern w:val="0"/>
          <w:sz w:val="24"/>
          <w:szCs w:val="24"/>
          <w:lang w:val="zh-TW" w:eastAsia="zh-TW"/>
        </w:rPr>
        <w:t>GMV</w:t>
      </w:r>
      <w:r>
        <w:rPr>
          <w:rFonts w:hint="eastAsia" w:cs="宋体" w:asciiTheme="minorEastAsia" w:hAnsiTheme="minorEastAsia" w:eastAsiaTheme="minorEastAsia"/>
          <w:bCs/>
          <w:kern w:val="0"/>
          <w:sz w:val="24"/>
          <w:szCs w:val="24"/>
          <w:lang w:val="zh-TW" w:eastAsia="zh-TW"/>
        </w:rPr>
        <w:t>）达到</w:t>
      </w:r>
      <w:r>
        <w:rPr>
          <w:rFonts w:cs="宋体" w:asciiTheme="minorEastAsia" w:hAnsiTheme="minorEastAsia" w:eastAsiaTheme="minorEastAsia"/>
          <w:bCs/>
          <w:kern w:val="0"/>
          <w:sz w:val="24"/>
          <w:szCs w:val="24"/>
          <w:lang w:val="zh-TW" w:eastAsia="zh-TW"/>
        </w:rPr>
        <w:t>2135</w:t>
      </w:r>
      <w:r>
        <w:rPr>
          <w:rFonts w:hint="eastAsia" w:cs="宋体" w:asciiTheme="minorEastAsia" w:hAnsiTheme="minorEastAsia" w:eastAsiaTheme="minorEastAsia"/>
          <w:bCs/>
          <w:kern w:val="0"/>
          <w:sz w:val="24"/>
          <w:szCs w:val="24"/>
          <w:lang w:val="zh-TW" w:eastAsia="zh-TW"/>
        </w:rPr>
        <w:t>亿元人民币。与</w:t>
      </w:r>
      <w:r>
        <w:rPr>
          <w:rFonts w:cs="宋体" w:asciiTheme="minorEastAsia" w:hAnsiTheme="minorEastAsia" w:eastAsiaTheme="minorEastAsia"/>
          <w:bCs/>
          <w:kern w:val="0"/>
          <w:sz w:val="24"/>
          <w:szCs w:val="24"/>
          <w:lang w:val="zh-TW" w:eastAsia="zh-TW"/>
        </w:rPr>
        <w:t>2017</w:t>
      </w:r>
      <w:r>
        <w:rPr>
          <w:rFonts w:hint="eastAsia" w:cs="宋体" w:asciiTheme="minorEastAsia" w:hAnsiTheme="minorEastAsia" w:eastAsiaTheme="minorEastAsia"/>
          <w:bCs/>
          <w:kern w:val="0"/>
          <w:sz w:val="24"/>
          <w:szCs w:val="24"/>
          <w:lang w:val="zh-TW" w:eastAsia="zh-TW"/>
        </w:rPr>
        <w:t>年双</w:t>
      </w:r>
      <w:r>
        <w:rPr>
          <w:rFonts w:cs="宋体" w:asciiTheme="minorEastAsia" w:hAnsiTheme="minorEastAsia" w:eastAsiaTheme="minorEastAsia"/>
          <w:bCs/>
          <w:kern w:val="0"/>
          <w:sz w:val="24"/>
          <w:szCs w:val="24"/>
          <w:lang w:val="zh-TW" w:eastAsia="zh-TW"/>
        </w:rPr>
        <w:t>11</w:t>
      </w:r>
      <w:r>
        <w:rPr>
          <w:rFonts w:hint="eastAsia" w:cs="宋体" w:asciiTheme="minorEastAsia" w:hAnsiTheme="minorEastAsia" w:eastAsiaTheme="minorEastAsia"/>
          <w:bCs/>
          <w:kern w:val="0"/>
          <w:sz w:val="24"/>
          <w:szCs w:val="24"/>
          <w:lang w:val="zh-TW" w:eastAsia="zh-TW"/>
        </w:rPr>
        <w:t>的交易额</w:t>
      </w:r>
      <w:r>
        <w:rPr>
          <w:rFonts w:cs="宋体" w:asciiTheme="minorEastAsia" w:hAnsiTheme="minorEastAsia" w:eastAsiaTheme="minorEastAsia"/>
          <w:bCs/>
          <w:kern w:val="0"/>
          <w:sz w:val="24"/>
          <w:szCs w:val="24"/>
          <w:lang w:val="zh-TW" w:eastAsia="zh-TW"/>
        </w:rPr>
        <w:t>1682</w:t>
      </w:r>
      <w:r>
        <w:rPr>
          <w:rFonts w:hint="eastAsia" w:cs="宋体" w:asciiTheme="minorEastAsia" w:hAnsiTheme="minorEastAsia" w:eastAsiaTheme="minorEastAsia"/>
          <w:bCs/>
          <w:kern w:val="0"/>
          <w:sz w:val="24"/>
          <w:szCs w:val="24"/>
          <w:lang w:val="zh-TW" w:eastAsia="zh-TW"/>
        </w:rPr>
        <w:t>亿元相比，增长了</w:t>
      </w:r>
      <w:r>
        <w:rPr>
          <w:rFonts w:cs="宋体" w:asciiTheme="minorEastAsia" w:hAnsiTheme="minorEastAsia" w:eastAsiaTheme="minorEastAsia"/>
          <w:bCs/>
          <w:kern w:val="0"/>
          <w:sz w:val="24"/>
          <w:szCs w:val="24"/>
          <w:lang w:val="zh-TW" w:eastAsia="zh-TW"/>
        </w:rPr>
        <w:t>26.93%</w:t>
      </w:r>
      <w:r>
        <w:rPr>
          <w:rFonts w:hint="eastAsia" w:cs="宋体" w:asciiTheme="minorEastAsia" w:hAnsiTheme="minorEastAsia" w:eastAsiaTheme="minorEastAsia"/>
          <w:bCs/>
          <w:kern w:val="0"/>
          <w:sz w:val="24"/>
          <w:szCs w:val="24"/>
          <w:lang w:val="zh-TW" w:eastAsia="zh-TW"/>
        </w:rPr>
        <w:t>。这是十年前</w:t>
      </w:r>
      <w:r>
        <w:rPr>
          <w:rFonts w:cs="宋体" w:asciiTheme="minorEastAsia" w:hAnsiTheme="minorEastAsia" w:eastAsiaTheme="minorEastAsia"/>
          <w:bCs/>
          <w:kern w:val="0"/>
          <w:sz w:val="24"/>
          <w:szCs w:val="24"/>
          <w:lang w:val="zh-TW" w:eastAsia="zh-TW"/>
        </w:rPr>
        <w:t>2009</w:t>
      </w:r>
      <w:r>
        <w:rPr>
          <w:rFonts w:hint="eastAsia" w:cs="宋体" w:asciiTheme="minorEastAsia" w:hAnsiTheme="minorEastAsia" w:eastAsiaTheme="minorEastAsia"/>
          <w:bCs/>
          <w:kern w:val="0"/>
          <w:sz w:val="24"/>
          <w:szCs w:val="24"/>
          <w:lang w:val="zh-TW" w:eastAsia="zh-TW"/>
        </w:rPr>
        <w:t>年双</w:t>
      </w:r>
      <w:r>
        <w:rPr>
          <w:rFonts w:cs="宋体" w:asciiTheme="minorEastAsia" w:hAnsiTheme="minorEastAsia" w:eastAsiaTheme="minorEastAsia"/>
          <w:bCs/>
          <w:kern w:val="0"/>
          <w:sz w:val="24"/>
          <w:szCs w:val="24"/>
          <w:lang w:val="zh-TW" w:eastAsia="zh-TW"/>
        </w:rPr>
        <w:t>11</w:t>
      </w:r>
      <w:r>
        <w:rPr>
          <w:rFonts w:hint="eastAsia" w:cs="宋体" w:asciiTheme="minorEastAsia" w:hAnsiTheme="minorEastAsia" w:eastAsiaTheme="minorEastAsia"/>
          <w:bCs/>
          <w:kern w:val="0"/>
          <w:sz w:val="24"/>
          <w:szCs w:val="24"/>
          <w:lang w:val="zh-TW" w:eastAsia="zh-TW"/>
        </w:rPr>
        <w:t>的交易额</w:t>
      </w:r>
      <w:r>
        <w:rPr>
          <w:rFonts w:cs="宋体" w:asciiTheme="minorEastAsia" w:hAnsiTheme="minorEastAsia" w:eastAsiaTheme="minorEastAsia"/>
          <w:bCs/>
          <w:kern w:val="0"/>
          <w:sz w:val="24"/>
          <w:szCs w:val="24"/>
          <w:lang w:val="zh-TW" w:eastAsia="zh-TW"/>
        </w:rPr>
        <w:t>5000</w:t>
      </w:r>
      <w:r>
        <w:rPr>
          <w:rFonts w:hint="eastAsia" w:cs="宋体" w:asciiTheme="minorEastAsia" w:hAnsiTheme="minorEastAsia" w:eastAsiaTheme="minorEastAsia"/>
          <w:bCs/>
          <w:kern w:val="0"/>
          <w:sz w:val="24"/>
          <w:szCs w:val="24"/>
          <w:lang w:val="zh-TW" w:eastAsia="zh-TW"/>
        </w:rPr>
        <w:t>万的</w:t>
      </w:r>
      <w:r>
        <w:rPr>
          <w:rFonts w:cs="宋体" w:asciiTheme="minorEastAsia" w:hAnsiTheme="minorEastAsia" w:eastAsiaTheme="minorEastAsia"/>
          <w:bCs/>
          <w:kern w:val="0"/>
          <w:sz w:val="24"/>
          <w:szCs w:val="24"/>
          <w:lang w:val="zh-TW" w:eastAsia="zh-TW"/>
        </w:rPr>
        <w:t>4270</w:t>
      </w:r>
      <w:r>
        <w:rPr>
          <w:rFonts w:hint="eastAsia" w:cs="宋体" w:asciiTheme="minorEastAsia" w:hAnsiTheme="minorEastAsia" w:eastAsiaTheme="minorEastAsia"/>
          <w:bCs/>
          <w:kern w:val="0"/>
          <w:sz w:val="24"/>
          <w:szCs w:val="24"/>
          <w:lang w:val="zh-TW" w:eastAsia="zh-TW"/>
        </w:rPr>
        <w:t>倍。</w:t>
      </w:r>
    </w:p>
    <w:p>
      <w:pPr>
        <w:pStyle w:val="7"/>
        <w:widowControl/>
        <w:spacing w:line="440" w:lineRule="exact"/>
        <w:jc w:val="left"/>
        <w:rPr>
          <w:rFonts w:cs="宋体" w:asciiTheme="minorEastAsia" w:hAnsiTheme="minorEastAsia" w:eastAsiaTheme="minorEastAsia"/>
          <w:b/>
          <w:bCs/>
          <w:sz w:val="24"/>
          <w:szCs w:val="24"/>
          <w:lang w:val="zh-TW" w:eastAsia="zh-TW"/>
        </w:rPr>
      </w:pPr>
      <w:r>
        <w:rPr>
          <w:rFonts w:cs="宋体" w:asciiTheme="minorEastAsia" w:hAnsiTheme="minorEastAsia" w:eastAsiaTheme="minorEastAsia"/>
          <w:b/>
          <w:bCs/>
          <w:kern w:val="0"/>
          <w:sz w:val="24"/>
          <w:szCs w:val="24"/>
          <w:lang w:val="zh-TW" w:eastAsia="zh-TW"/>
        </w:rPr>
        <w:t>二、</w:t>
      </w:r>
      <w:r>
        <w:rPr>
          <w:rFonts w:hint="eastAsia" w:cs="宋体" w:asciiTheme="minorEastAsia" w:hAnsiTheme="minorEastAsia" w:eastAsiaTheme="minorEastAsia"/>
          <w:b/>
          <w:bCs/>
          <w:kern w:val="0"/>
          <w:sz w:val="24"/>
          <w:szCs w:val="24"/>
          <w:lang w:val="zh-TW"/>
        </w:rPr>
        <w:t xml:space="preserve">传统 </w:t>
      </w:r>
      <w:r>
        <w:rPr>
          <w:rFonts w:cs="宋体" w:asciiTheme="minorEastAsia" w:hAnsiTheme="minorEastAsia" w:eastAsiaTheme="minorEastAsia"/>
          <w:b/>
          <w:bCs/>
          <w:kern w:val="0"/>
          <w:sz w:val="24"/>
          <w:szCs w:val="24"/>
          <w:lang w:val="zh-TW" w:eastAsia="zh-TW"/>
        </w:rPr>
        <w:t>企业营销困局</w:t>
      </w:r>
    </w:p>
    <w:p>
      <w:pPr>
        <w:pStyle w:val="7"/>
        <w:widowControl/>
        <w:spacing w:line="440" w:lineRule="exact"/>
        <w:ind w:firstLine="480" w:firstLineChars="200"/>
        <w:jc w:val="left"/>
        <w:rPr>
          <w:rFonts w:cs="宋体" w:asciiTheme="minorEastAsia" w:hAnsiTheme="minorEastAsia" w:eastAsiaTheme="minorEastAsia"/>
          <w:bCs/>
          <w:sz w:val="24"/>
          <w:szCs w:val="24"/>
          <w:lang w:val="zh-TW" w:eastAsia="zh-TW"/>
        </w:rPr>
      </w:pPr>
      <w:r>
        <w:rPr>
          <w:rFonts w:cs="宋体" w:asciiTheme="minorEastAsia" w:hAnsiTheme="minorEastAsia" w:eastAsiaTheme="minorEastAsia"/>
          <w:bCs/>
          <w:kern w:val="0"/>
          <w:sz w:val="24"/>
          <w:szCs w:val="24"/>
          <w:lang w:val="zh-TW" w:eastAsia="zh-TW"/>
        </w:rPr>
        <w:t>严峻的外部环境制约：整体世界经济格局趋向贸易保护主义，未来经济发展存在很多不确定性，企业的战略与世界经济不确定性相悖；</w:t>
      </w:r>
    </w:p>
    <w:p>
      <w:pPr>
        <w:pStyle w:val="7"/>
        <w:widowControl/>
        <w:spacing w:line="440" w:lineRule="exact"/>
        <w:jc w:val="left"/>
        <w:rPr>
          <w:rFonts w:cs="宋体" w:asciiTheme="minorEastAsia" w:hAnsiTheme="minorEastAsia" w:eastAsiaTheme="minorEastAsia"/>
          <w:bCs/>
          <w:sz w:val="24"/>
          <w:szCs w:val="24"/>
          <w:lang w:val="zh-TW" w:eastAsia="zh-TW"/>
        </w:rPr>
      </w:pPr>
      <w:r>
        <w:rPr>
          <w:rFonts w:cs="宋体" w:asciiTheme="minorEastAsia" w:hAnsiTheme="minorEastAsia" w:eastAsiaTheme="minorEastAsia"/>
          <w:bCs/>
          <w:kern w:val="0"/>
          <w:sz w:val="24"/>
          <w:szCs w:val="24"/>
          <w:lang w:val="zh-TW" w:eastAsia="zh-TW"/>
        </w:rPr>
        <w:t>经营理念的同质化：最早表现为利润率的下降，然后是收入增长或者维持变得困难，最后发生现金流障碍，问题趋向严重化；</w:t>
      </w:r>
    </w:p>
    <w:p>
      <w:pPr>
        <w:pStyle w:val="7"/>
        <w:widowControl/>
        <w:spacing w:line="440" w:lineRule="exact"/>
        <w:jc w:val="left"/>
        <w:rPr>
          <w:rFonts w:cs="宋体" w:asciiTheme="minorEastAsia" w:hAnsiTheme="minorEastAsia" w:eastAsiaTheme="minorEastAsia"/>
          <w:bCs/>
          <w:sz w:val="24"/>
          <w:szCs w:val="24"/>
        </w:rPr>
      </w:pPr>
      <w:r>
        <w:rPr>
          <w:rFonts w:cs="宋体" w:asciiTheme="minorEastAsia" w:hAnsiTheme="minorEastAsia" w:eastAsiaTheme="minorEastAsia"/>
          <w:bCs/>
          <w:kern w:val="0"/>
          <w:sz w:val="24"/>
          <w:szCs w:val="24"/>
          <w:lang w:val="zh-TW" w:eastAsia="zh-TW"/>
        </w:rPr>
        <w:t>要素成本升高：企业的原材料成本、劳动力成本大幅上升</w:t>
      </w:r>
      <w:r>
        <w:rPr>
          <w:rFonts w:cs="宋体" w:asciiTheme="minorEastAsia" w:hAnsiTheme="minorEastAsia" w:eastAsiaTheme="minorEastAsia"/>
          <w:bCs/>
          <w:kern w:val="0"/>
          <w:sz w:val="24"/>
          <w:szCs w:val="24"/>
        </w:rPr>
        <w:t>,</w:t>
      </w:r>
      <w:r>
        <w:rPr>
          <w:rFonts w:cs="宋体" w:asciiTheme="minorEastAsia" w:hAnsiTheme="minorEastAsia" w:eastAsiaTheme="minorEastAsia"/>
          <w:bCs/>
          <w:kern w:val="0"/>
          <w:sz w:val="24"/>
          <w:szCs w:val="24"/>
          <w:lang w:val="zh-TW" w:eastAsia="zh-TW"/>
        </w:rPr>
        <w:t>使出口企业的盈利能力和效益水平受到较大影响；</w:t>
      </w:r>
    </w:p>
    <w:p>
      <w:pPr>
        <w:pStyle w:val="7"/>
        <w:widowControl/>
        <w:spacing w:line="440" w:lineRule="exact"/>
        <w:jc w:val="left"/>
        <w:rPr>
          <w:rFonts w:cs="宋体" w:asciiTheme="minorEastAsia" w:hAnsiTheme="minorEastAsia" w:eastAsiaTheme="minorEastAsia"/>
          <w:bCs/>
          <w:sz w:val="24"/>
          <w:szCs w:val="24"/>
        </w:rPr>
      </w:pPr>
    </w:p>
    <w:p>
      <w:pPr>
        <w:pStyle w:val="7"/>
        <w:widowControl/>
        <w:spacing w:line="440" w:lineRule="exact"/>
        <w:ind w:firstLine="600" w:firstLineChars="250"/>
        <w:jc w:val="left"/>
        <w:rPr>
          <w:rFonts w:cs="宋体" w:asciiTheme="minorEastAsia" w:hAnsiTheme="minorEastAsia" w:eastAsiaTheme="minorEastAsia"/>
          <w:bCs/>
          <w:sz w:val="24"/>
          <w:szCs w:val="24"/>
        </w:rPr>
      </w:pPr>
      <w:r>
        <w:rPr>
          <w:rFonts w:cs="宋体" w:asciiTheme="minorEastAsia" w:hAnsiTheme="minorEastAsia" w:eastAsiaTheme="minorEastAsia"/>
          <w:bCs/>
          <w:kern w:val="0"/>
          <w:sz w:val="24"/>
          <w:szCs w:val="24"/>
          <w:lang w:val="zh-TW" w:eastAsia="zh-TW"/>
        </w:rPr>
        <w:t>消费需求升级：随着中国中产阶级从</w:t>
      </w:r>
      <w:r>
        <w:rPr>
          <w:rFonts w:cs="宋体" w:asciiTheme="minorEastAsia" w:hAnsiTheme="minorEastAsia" w:eastAsiaTheme="minorEastAsia"/>
          <w:bCs/>
          <w:kern w:val="0"/>
          <w:sz w:val="24"/>
          <w:szCs w:val="24"/>
        </w:rPr>
        <w:t>2016</w:t>
      </w:r>
      <w:r>
        <w:rPr>
          <w:rFonts w:cs="宋体" w:asciiTheme="minorEastAsia" w:hAnsiTheme="minorEastAsia" w:eastAsiaTheme="minorEastAsia"/>
          <w:bCs/>
          <w:kern w:val="0"/>
          <w:sz w:val="24"/>
          <w:szCs w:val="24"/>
          <w:lang w:val="zh-TW" w:eastAsia="zh-TW"/>
        </w:rPr>
        <w:t>年</w:t>
      </w:r>
      <w:r>
        <w:rPr>
          <w:rFonts w:cs="宋体" w:asciiTheme="minorEastAsia" w:hAnsiTheme="minorEastAsia" w:eastAsiaTheme="minorEastAsia"/>
          <w:bCs/>
          <w:kern w:val="0"/>
          <w:sz w:val="24"/>
          <w:szCs w:val="24"/>
        </w:rPr>
        <w:t>23%</w:t>
      </w:r>
      <w:r>
        <w:rPr>
          <w:rFonts w:cs="宋体" w:asciiTheme="minorEastAsia" w:hAnsiTheme="minorEastAsia" w:eastAsiaTheme="minorEastAsia"/>
          <w:bCs/>
          <w:kern w:val="0"/>
          <w:sz w:val="24"/>
          <w:szCs w:val="24"/>
          <w:lang w:val="zh-TW" w:eastAsia="zh-TW"/>
        </w:rPr>
        <w:t>占比逐步提升，消费需求升级和消费个性化不断涌现，捕捉消费者需求趋势更加困难；</w:t>
      </w:r>
    </w:p>
    <w:p>
      <w:pPr>
        <w:pStyle w:val="7"/>
        <w:widowControl/>
        <w:spacing w:line="440" w:lineRule="exact"/>
        <w:jc w:val="left"/>
        <w:rPr>
          <w:rFonts w:cs="宋体" w:asciiTheme="minorEastAsia" w:hAnsiTheme="minorEastAsia" w:eastAsiaTheme="minorEastAsia"/>
          <w:bCs/>
          <w:sz w:val="24"/>
          <w:szCs w:val="24"/>
          <w:lang w:val="zh-TW" w:eastAsia="zh-TW"/>
        </w:rPr>
      </w:pPr>
      <w:r>
        <w:rPr>
          <w:rFonts w:cs="宋体" w:asciiTheme="minorEastAsia" w:hAnsiTheme="minorEastAsia" w:eastAsiaTheme="minorEastAsia"/>
          <w:bCs/>
          <w:kern w:val="0"/>
          <w:sz w:val="24"/>
          <w:szCs w:val="24"/>
          <w:lang w:val="zh-TW" w:eastAsia="zh-TW"/>
        </w:rPr>
        <w:t>营销渠道可控性越来越差：随着互联网信息传播速度越来越快，前期靠信息不对称获取企业利润的模式逐步不再适应；与此同时，对渠道从以前的管理思维逐渐在转变为合作思维；</w:t>
      </w:r>
    </w:p>
    <w:p>
      <w:pPr>
        <w:pStyle w:val="7"/>
        <w:widowControl/>
        <w:spacing w:line="440" w:lineRule="exact"/>
        <w:jc w:val="left"/>
        <w:rPr>
          <w:rFonts w:cs="宋体" w:asciiTheme="minorEastAsia" w:hAnsiTheme="minorEastAsia" w:eastAsiaTheme="minorEastAsia"/>
          <w:bCs/>
          <w:sz w:val="24"/>
          <w:szCs w:val="24"/>
        </w:rPr>
      </w:pPr>
    </w:p>
    <w:p>
      <w:pPr>
        <w:pStyle w:val="7"/>
        <w:widowControl/>
        <w:spacing w:line="440" w:lineRule="exact"/>
        <w:ind w:firstLine="600" w:firstLineChars="250"/>
        <w:jc w:val="left"/>
        <w:rPr>
          <w:rFonts w:cs="宋体" w:asciiTheme="minorEastAsia" w:hAnsiTheme="minorEastAsia" w:eastAsiaTheme="minorEastAsia"/>
          <w:b/>
          <w:bCs/>
          <w:sz w:val="24"/>
          <w:szCs w:val="24"/>
          <w:lang w:val="zh-TW" w:eastAsia="zh-TW"/>
        </w:rPr>
      </w:pPr>
      <w:r>
        <w:rPr>
          <w:rFonts w:cs="宋体" w:asciiTheme="minorEastAsia" w:hAnsiTheme="minorEastAsia" w:eastAsiaTheme="minorEastAsia"/>
          <w:bCs/>
          <w:kern w:val="0"/>
          <w:sz w:val="24"/>
          <w:szCs w:val="24"/>
          <w:lang w:val="zh-TW" w:eastAsia="zh-TW"/>
        </w:rPr>
        <w:t>营销思维与团队更难组建：从</w:t>
      </w:r>
      <w:r>
        <w:rPr>
          <w:rFonts w:cs="宋体" w:asciiTheme="minorEastAsia" w:hAnsiTheme="minorEastAsia" w:eastAsiaTheme="minorEastAsia"/>
          <w:bCs/>
          <w:kern w:val="0"/>
          <w:sz w:val="24"/>
          <w:szCs w:val="24"/>
        </w:rPr>
        <w:t>90</w:t>
      </w:r>
      <w:r>
        <w:rPr>
          <w:rFonts w:cs="宋体" w:asciiTheme="minorEastAsia" w:hAnsiTheme="minorEastAsia" w:eastAsiaTheme="minorEastAsia"/>
          <w:bCs/>
          <w:kern w:val="0"/>
          <w:sz w:val="24"/>
          <w:szCs w:val="24"/>
          <w:lang w:val="zh-TW" w:eastAsia="zh-TW"/>
        </w:rPr>
        <w:t>后人群逐步步入职场，营销团队组建与营销思维力出一孔的管理越来越难</w:t>
      </w:r>
      <w:r>
        <w:rPr>
          <w:rFonts w:hint="eastAsia" w:cs="宋体" w:asciiTheme="minorEastAsia" w:hAnsiTheme="minorEastAsia" w:eastAsiaTheme="minorEastAsia"/>
          <w:bCs/>
          <w:kern w:val="0"/>
          <w:sz w:val="24"/>
          <w:szCs w:val="24"/>
          <w:lang w:val="zh-TW"/>
        </w:rPr>
        <w:t>；</w:t>
      </w:r>
      <w:r>
        <w:rPr>
          <w:rFonts w:cs="宋体" w:asciiTheme="minorEastAsia" w:hAnsiTheme="minorEastAsia" w:eastAsiaTheme="minorEastAsia"/>
          <w:bCs/>
          <w:kern w:val="0"/>
          <w:sz w:val="24"/>
          <w:szCs w:val="24"/>
          <w:lang w:val="zh-TW" w:eastAsia="zh-TW"/>
        </w:rPr>
        <w:t>传统营销模式无论在企业外部还是在企业内部，都必须进行营销升级和采取新营销模式，才能更好的助力企业不断发展壮大</w:t>
      </w:r>
      <w:r>
        <w:rPr>
          <w:rFonts w:cs="宋体" w:asciiTheme="minorEastAsia" w:hAnsiTheme="minorEastAsia" w:eastAsiaTheme="minorEastAsia"/>
          <w:b/>
          <w:bCs/>
          <w:kern w:val="0"/>
          <w:sz w:val="24"/>
          <w:szCs w:val="24"/>
          <w:lang w:val="zh-TW" w:eastAsia="zh-TW"/>
        </w:rPr>
        <w:t>。</w:t>
      </w:r>
    </w:p>
    <w:p>
      <w:pPr>
        <w:pStyle w:val="7"/>
        <w:spacing w:line="480" w:lineRule="exact"/>
        <w:rPr>
          <w:rFonts w:cs="宋体" w:asciiTheme="minorEastAsia" w:hAnsiTheme="minorEastAsia" w:eastAsiaTheme="minorEastAsia"/>
          <w:b/>
          <w:bCs/>
          <w:color w:val="C00000"/>
          <w:sz w:val="24"/>
          <w:szCs w:val="24"/>
          <w:u w:color="C00000"/>
          <w:shd w:val="clear" w:color="auto" w:fill="FFFFFF"/>
          <w:lang w:val="zh-TW" w:eastAsia="zh-TW"/>
        </w:rPr>
      </w:pPr>
      <w:r>
        <w:rPr>
          <w:rFonts w:cs="宋体" w:asciiTheme="minorEastAsia" w:hAnsiTheme="minorEastAsia" w:eastAsiaTheme="minorEastAsia"/>
          <w:b/>
          <w:bCs/>
          <w:color w:val="C00000"/>
          <w:sz w:val="24"/>
          <w:szCs w:val="24"/>
          <w:u w:color="C00000"/>
          <w:shd w:val="clear" w:color="auto" w:fill="FFFFFF"/>
          <w:lang w:val="zh-TW" w:eastAsia="zh-TW"/>
        </w:rPr>
        <w:t>【研修目的】</w:t>
      </w:r>
    </w:p>
    <w:p>
      <w:pPr>
        <w:pStyle w:val="7"/>
        <w:spacing w:line="480" w:lineRule="exact"/>
        <w:ind w:firstLine="482"/>
        <w:rPr>
          <w:rFonts w:cs="宋体" w:asciiTheme="minorEastAsia" w:hAnsiTheme="minorEastAsia" w:eastAsiaTheme="minorEastAsia"/>
          <w:bCs/>
          <w:color w:val="555555"/>
          <w:sz w:val="24"/>
          <w:szCs w:val="24"/>
          <w:u w:color="555555"/>
        </w:rPr>
      </w:pPr>
      <w:r>
        <w:rPr>
          <w:rFonts w:hint="eastAsia" w:cs="宋体" w:asciiTheme="minorEastAsia" w:hAnsiTheme="minorEastAsia" w:eastAsiaTheme="minorEastAsia"/>
          <w:bCs/>
          <w:color w:val="555555"/>
          <w:kern w:val="0"/>
          <w:sz w:val="24"/>
          <w:szCs w:val="24"/>
          <w:u w:color="555555"/>
          <w:shd w:val="clear" w:color="auto" w:fill="FFFFFF"/>
          <w:lang w:val="zh-TW"/>
        </w:rPr>
        <w:t>采用创新企业发展模式</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rPr>
        <w:t>构建新经济下的企业营销模型</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rPr>
        <w:t>重新审视原有产品企划流程-重新定义产品价值</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rPr>
        <w:t>为企业搭建一体化渠道模型-迎合o2o走势之道</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rPr>
        <w:t>能够适应互联网快速变化节奏-提升企业营销速率</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rPr>
        <w:t>同时合理利用国家</w:t>
      </w:r>
      <w:r>
        <w:rPr>
          <w:rFonts w:cs="宋体" w:asciiTheme="minorEastAsia" w:hAnsiTheme="minorEastAsia" w:eastAsiaTheme="minorEastAsia"/>
          <w:bCs/>
          <w:color w:val="555555"/>
          <w:kern w:val="0"/>
          <w:sz w:val="24"/>
          <w:szCs w:val="24"/>
          <w:u w:color="555555"/>
          <w:shd w:val="clear" w:color="auto" w:fill="FFFFFF"/>
          <w:lang w:val="zh-TW" w:eastAsia="zh-TW"/>
        </w:rPr>
        <w:t>同时合理利用国家税收政策</w:t>
      </w:r>
      <w:r>
        <w:rPr>
          <w:rFonts w:cs="宋体" w:asciiTheme="minorEastAsia" w:hAnsiTheme="minorEastAsia" w:eastAsiaTheme="minorEastAsia"/>
          <w:bCs/>
          <w:color w:val="555555"/>
          <w:kern w:val="0"/>
          <w:sz w:val="24"/>
          <w:szCs w:val="24"/>
          <w:u w:color="555555"/>
          <w:shd w:val="clear" w:color="auto" w:fill="FFFFFF"/>
        </w:rPr>
        <w:t>-</w:t>
      </w:r>
      <w:r>
        <w:rPr>
          <w:rFonts w:cs="宋体" w:asciiTheme="minorEastAsia" w:hAnsiTheme="minorEastAsia" w:eastAsiaTheme="minorEastAsia"/>
          <w:bCs/>
          <w:color w:val="555555"/>
          <w:kern w:val="0"/>
          <w:sz w:val="24"/>
          <w:szCs w:val="24"/>
          <w:u w:color="555555"/>
          <w:shd w:val="clear" w:color="auto" w:fill="FFFFFF"/>
          <w:lang w:val="zh-TW" w:eastAsia="zh-TW"/>
        </w:rPr>
        <w:t>合理规划企业资金使用收益，改革营销团队文化</w:t>
      </w:r>
      <w:r>
        <w:rPr>
          <w:rFonts w:cs="宋体" w:asciiTheme="minorEastAsia" w:hAnsiTheme="minorEastAsia" w:eastAsiaTheme="minorEastAsia"/>
          <w:bCs/>
          <w:color w:val="555555"/>
          <w:kern w:val="0"/>
          <w:sz w:val="24"/>
          <w:szCs w:val="24"/>
          <w:u w:color="555555"/>
          <w:shd w:val="clear" w:color="auto" w:fill="FFFFFF"/>
        </w:rPr>
        <w:t>-</w:t>
      </w:r>
      <w:r>
        <w:rPr>
          <w:rFonts w:cs="宋体" w:asciiTheme="minorEastAsia" w:hAnsiTheme="minorEastAsia" w:eastAsiaTheme="minorEastAsia"/>
          <w:bCs/>
          <w:color w:val="555555"/>
          <w:kern w:val="0"/>
          <w:sz w:val="24"/>
          <w:szCs w:val="24"/>
          <w:u w:color="555555"/>
          <w:shd w:val="clear" w:color="auto" w:fill="FFFFFF"/>
          <w:lang w:val="zh-TW" w:eastAsia="zh-TW"/>
        </w:rPr>
        <w:t>组建合伙制营销团队，通过系统的课程学习使企业家能够拥有修身养性齐家治国平天下的智慧。</w:t>
      </w:r>
    </w:p>
    <w:p>
      <w:pPr>
        <w:pStyle w:val="7"/>
        <w:spacing w:line="480" w:lineRule="exact"/>
        <w:rPr>
          <w:rFonts w:cs="宋体" w:asciiTheme="minorEastAsia" w:hAnsiTheme="minorEastAsia" w:eastAsiaTheme="minorEastAsia"/>
          <w:b/>
          <w:bCs/>
          <w:color w:val="C00000"/>
          <w:sz w:val="24"/>
          <w:szCs w:val="24"/>
          <w:u w:color="C00000"/>
          <w:shd w:val="clear" w:color="auto" w:fill="FFFFFF"/>
          <w:lang w:val="zh-TW" w:eastAsia="zh-TW"/>
        </w:rPr>
      </w:pPr>
      <w:r>
        <w:rPr>
          <w:rFonts w:cs="宋体" w:asciiTheme="minorEastAsia" w:hAnsiTheme="minorEastAsia" w:eastAsiaTheme="minorEastAsia"/>
          <w:b/>
          <w:bCs/>
          <w:color w:val="C00000"/>
          <w:sz w:val="24"/>
          <w:szCs w:val="24"/>
          <w:u w:color="C00000"/>
          <w:shd w:val="clear" w:color="auto" w:fill="FFFFFF"/>
          <w:lang w:val="zh-TW" w:eastAsia="zh-TW"/>
        </w:rPr>
        <w:t>【课程价值】</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专注：学术大师精心授课，专注新营销领域，理论与实战相结合，为企业转型发展助力；</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专修：一个新营销，九个细分主题；使企业家全面学习；</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专长：教学相长，以学会友，相互切磋、相互交流，相互分享。</w:t>
      </w:r>
    </w:p>
    <w:p>
      <w:pPr>
        <w:pStyle w:val="7"/>
        <w:rPr>
          <w:rFonts w:cs="宋体" w:asciiTheme="minorEastAsia" w:hAnsiTheme="minorEastAsia" w:eastAsiaTheme="minorEastAsia"/>
          <w:b/>
          <w:bCs/>
          <w:color w:val="555555"/>
          <w:sz w:val="24"/>
          <w:szCs w:val="24"/>
          <w:u w:color="555555"/>
          <w:lang w:val="zh-TW" w:eastAsia="zh-TW"/>
        </w:rPr>
      </w:pPr>
      <w:r>
        <w:rPr>
          <w:rFonts w:cs="宋体" w:asciiTheme="minorEastAsia" w:hAnsiTheme="minorEastAsia" w:eastAsiaTheme="minorEastAsia"/>
          <w:b/>
          <w:bCs/>
          <w:color w:val="C00000"/>
          <w:sz w:val="24"/>
          <w:szCs w:val="24"/>
          <w:u w:color="C00000"/>
          <w:shd w:val="clear" w:color="auto" w:fill="FFFFFF"/>
          <w:lang w:val="zh-TW" w:eastAsia="zh-TW"/>
        </w:rPr>
        <w:t>【</w:t>
      </w:r>
      <w:r>
        <w:rPr>
          <w:rFonts w:hint="eastAsia" w:cs="宋体" w:asciiTheme="minorEastAsia" w:hAnsiTheme="minorEastAsia" w:eastAsiaTheme="minorEastAsia"/>
          <w:b/>
          <w:bCs/>
          <w:color w:val="C00000"/>
          <w:sz w:val="24"/>
          <w:szCs w:val="24"/>
          <w:u w:color="C00000"/>
          <w:shd w:val="clear" w:color="auto" w:fill="FFFFFF"/>
          <w:lang w:val="zh-TW"/>
        </w:rPr>
        <w:t>招生对象</w:t>
      </w:r>
      <w:r>
        <w:rPr>
          <w:rFonts w:cs="宋体" w:asciiTheme="minorEastAsia" w:hAnsiTheme="minorEastAsia" w:eastAsiaTheme="minorEastAsia"/>
          <w:b/>
          <w:bCs/>
          <w:color w:val="C00000"/>
          <w:sz w:val="24"/>
          <w:szCs w:val="24"/>
          <w:u w:color="C00000"/>
          <w:shd w:val="clear" w:color="auto" w:fill="FFFFFF"/>
          <w:lang w:val="zh-TW" w:eastAsia="zh-TW"/>
        </w:rPr>
        <w:t>】</w:t>
      </w:r>
      <w:r>
        <w:rPr>
          <w:rFonts w:cs="宋体" w:asciiTheme="minorEastAsia" w:hAnsiTheme="minorEastAsia" w:eastAsiaTheme="minorEastAsia"/>
          <w:bCs/>
          <w:color w:val="555555"/>
          <w:kern w:val="0"/>
          <w:sz w:val="24"/>
          <w:szCs w:val="24"/>
          <w:u w:color="555555"/>
          <w:shd w:val="clear" w:color="auto" w:fill="FFFFFF"/>
          <w:lang w:val="zh-TW" w:eastAsia="zh-TW"/>
        </w:rPr>
        <w:t>营销总监、市场总监、对营销市场宣传方法和技巧感兴趣的民营企业中高层管理者。</w:t>
      </w:r>
    </w:p>
    <w:p>
      <w:pPr>
        <w:pStyle w:val="7"/>
        <w:rPr>
          <w:rFonts w:cs="宋体" w:asciiTheme="minorEastAsia" w:hAnsiTheme="minorEastAsia" w:eastAsiaTheme="minorEastAsia"/>
          <w:b/>
          <w:bCs/>
          <w:color w:val="C00000"/>
          <w:sz w:val="24"/>
          <w:szCs w:val="24"/>
          <w:u w:color="C00000"/>
          <w:shd w:val="clear" w:color="auto" w:fill="FFFFFF"/>
        </w:rPr>
      </w:pPr>
    </w:p>
    <w:p>
      <w:pPr>
        <w:pStyle w:val="7"/>
        <w:rPr>
          <w:rFonts w:cs="宋体" w:asciiTheme="minorEastAsia" w:hAnsiTheme="minorEastAsia" w:eastAsiaTheme="minorEastAsia"/>
          <w:b/>
          <w:bCs/>
          <w:color w:val="555555"/>
          <w:kern w:val="0"/>
          <w:sz w:val="24"/>
          <w:szCs w:val="24"/>
          <w:u w:color="555555"/>
          <w:shd w:val="clear" w:color="auto" w:fill="FFFFFF"/>
          <w:lang w:val="zh-TW" w:eastAsia="zh-TW"/>
        </w:rPr>
      </w:pPr>
      <w:r>
        <w:rPr>
          <w:rFonts w:cs="宋体" w:asciiTheme="minorEastAsia" w:hAnsiTheme="minorEastAsia" w:eastAsiaTheme="minorEastAsia"/>
          <w:b/>
          <w:bCs/>
          <w:color w:val="C00000"/>
          <w:sz w:val="24"/>
          <w:szCs w:val="24"/>
          <w:u w:color="C00000"/>
          <w:shd w:val="clear" w:color="auto" w:fill="FFFFFF"/>
          <w:lang w:val="zh-TW" w:eastAsia="zh-TW"/>
        </w:rPr>
        <w:t>【课程安排】</w:t>
      </w:r>
      <w:r>
        <w:rPr>
          <w:rFonts w:cs="宋体" w:asciiTheme="minorEastAsia" w:hAnsiTheme="minorEastAsia" w:eastAsiaTheme="minorEastAsia"/>
          <w:b/>
          <w:bCs/>
          <w:color w:val="555555"/>
          <w:kern w:val="0"/>
          <w:sz w:val="24"/>
          <w:szCs w:val="24"/>
          <w:u w:color="555555"/>
          <w:shd w:val="clear" w:color="auto" w:fill="FFFFFF"/>
          <w:lang w:val="zh-TW" w:eastAsia="zh-TW"/>
        </w:rPr>
        <w:t>拟安排以下主要课程。具体授课以实际安排为准。</w:t>
      </w: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第一模块：互联网营销策略与媒体传播</w:t>
      </w:r>
    </w:p>
    <w:p>
      <w:pPr>
        <w:pStyle w:val="7"/>
        <w:widowControl/>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1.互联网思维                        3.互联网传播的新生态新观念新政策</w:t>
      </w:r>
    </w:p>
    <w:p>
      <w:pPr>
        <w:pStyle w:val="7"/>
        <w:widowControl/>
        <w:spacing w:line="460" w:lineRule="exact"/>
        <w:rPr>
          <w:rFonts w:cs="宋体" w:asciiTheme="minorEastAsia" w:hAnsiTheme="minorEastAsia" w:eastAsiaTheme="minorEastAsia"/>
          <w:bCs/>
          <w:color w:val="555555"/>
          <w:kern w:val="0"/>
          <w:sz w:val="24"/>
          <w:szCs w:val="24"/>
          <w:u w:color="555555"/>
          <w:shd w:val="clear" w:color="auto" w:fill="FFFFFF"/>
          <w:lang w:val="zh-TW"/>
        </w:rPr>
      </w:pPr>
      <w:r>
        <w:rPr>
          <w:rFonts w:cs="宋体" w:asciiTheme="minorEastAsia" w:hAnsiTheme="minorEastAsia" w:eastAsiaTheme="minorEastAsia"/>
          <w:bCs/>
          <w:color w:val="555555"/>
          <w:kern w:val="0"/>
          <w:sz w:val="24"/>
          <w:szCs w:val="24"/>
          <w:u w:color="555555"/>
          <w:shd w:val="clear" w:color="auto" w:fill="FFFFFF"/>
          <w:lang w:val="zh-TW" w:eastAsia="zh-TW"/>
        </w:rPr>
        <w:t>2.传统企业网络营销业绩倍增          4. 互联网企业转型与升级</w:t>
      </w: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　</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 xml:space="preserve">第二模块：新媒体营销   </w:t>
      </w:r>
      <w:r>
        <w:rPr>
          <w:rFonts w:cs="宋体" w:asciiTheme="minorEastAsia" w:hAnsiTheme="minorEastAsia" w:eastAsiaTheme="minorEastAsia"/>
          <w:bCs/>
          <w:color w:val="555555"/>
          <w:kern w:val="0"/>
          <w:sz w:val="24"/>
          <w:szCs w:val="24"/>
          <w:u w:color="555555"/>
          <w:shd w:val="clear" w:color="auto" w:fill="FFFFFF"/>
          <w:lang w:val="zh-TW" w:eastAsia="zh-TW"/>
        </w:rPr>
        <w:t xml:space="preserve">           </w:t>
      </w:r>
    </w:p>
    <w:p>
      <w:pPr>
        <w:pStyle w:val="7"/>
        <w:widowControl/>
        <w:tabs>
          <w:tab w:val="left" w:pos="555"/>
        </w:tabs>
        <w:spacing w:line="460" w:lineRule="exact"/>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 xml:space="preserve">1.微信营销十大模式                  3.微信公众号平台打造 </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2.抖音，微视等视频营销              4.微博营销</w:t>
      </w: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第三模块：粉丝经济与社群管理</w:t>
      </w:r>
    </w:p>
    <w:p>
      <w:pPr>
        <w:pStyle w:val="7"/>
        <w:widowControl/>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1.粉丝经济营销                      3.粉丝经济的成功案例</w:t>
      </w:r>
    </w:p>
    <w:p>
      <w:pPr>
        <w:pStyle w:val="7"/>
        <w:widowControl/>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2.粉丝经济模式                      4.微商社群模式设计社群解决方案</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第四模块：企业网红营销策略与众筹</w:t>
      </w:r>
    </w:p>
    <w:p>
      <w:pPr>
        <w:pStyle w:val="7"/>
        <w:widowControl/>
        <w:tabs>
          <w:tab w:val="left" w:pos="345"/>
        </w:tabs>
        <w:spacing w:line="460" w:lineRule="exact"/>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1.网红经济营销趋势                  3.众筹商业模式设计</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2.网红直播红利时代                  4.互联网产品众筹思路设计</w:t>
      </w: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rPr>
      </w:pPr>
      <w:r>
        <w:rPr>
          <w:rFonts w:cs="宋体" w:asciiTheme="minorEastAsia" w:hAnsiTheme="minorEastAsia" w:eastAsiaTheme="minorEastAsia"/>
          <w:b/>
          <w:bCs/>
          <w:color w:val="555555"/>
          <w:kern w:val="0"/>
          <w:sz w:val="24"/>
          <w:szCs w:val="24"/>
          <w:u w:color="555555"/>
          <w:shd w:val="clear" w:color="auto" w:fill="FFFFFF"/>
          <w:lang w:val="zh-TW" w:eastAsia="zh-TW"/>
        </w:rPr>
        <w:t>第</w:t>
      </w:r>
      <w:r>
        <w:rPr>
          <w:rFonts w:hint="eastAsia" w:cs="宋体" w:asciiTheme="minorEastAsia" w:hAnsiTheme="minorEastAsia" w:eastAsiaTheme="minorEastAsia"/>
          <w:b/>
          <w:bCs/>
          <w:color w:val="555555"/>
          <w:kern w:val="0"/>
          <w:sz w:val="24"/>
          <w:szCs w:val="24"/>
          <w:u w:color="555555"/>
          <w:shd w:val="clear" w:color="auto" w:fill="FFFFFF"/>
          <w:lang w:val="zh-TW"/>
        </w:rPr>
        <w:t>五</w:t>
      </w:r>
      <w:r>
        <w:rPr>
          <w:rFonts w:cs="宋体" w:asciiTheme="minorEastAsia" w:hAnsiTheme="minorEastAsia" w:eastAsiaTheme="minorEastAsia"/>
          <w:b/>
          <w:bCs/>
          <w:color w:val="555555"/>
          <w:kern w:val="0"/>
          <w:sz w:val="24"/>
          <w:szCs w:val="24"/>
          <w:u w:color="555555"/>
          <w:shd w:val="clear" w:color="auto" w:fill="FFFFFF"/>
          <w:lang w:val="zh-TW" w:eastAsia="zh-TW"/>
        </w:rPr>
        <w:t>模块：电商</w:t>
      </w:r>
      <w:r>
        <w:rPr>
          <w:rFonts w:hint="eastAsia" w:cs="宋体" w:asciiTheme="minorEastAsia" w:hAnsiTheme="minorEastAsia" w:eastAsiaTheme="minorEastAsia"/>
          <w:b/>
          <w:bCs/>
          <w:color w:val="555555"/>
          <w:kern w:val="0"/>
          <w:sz w:val="24"/>
          <w:szCs w:val="24"/>
          <w:u w:color="555555"/>
          <w:shd w:val="clear" w:color="auto" w:fill="FFFFFF"/>
          <w:lang w:val="zh-TW"/>
        </w:rPr>
        <w:t>平台</w:t>
      </w:r>
    </w:p>
    <w:p>
      <w:pPr>
        <w:pStyle w:val="7"/>
        <w:spacing w:line="460" w:lineRule="exact"/>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hint="eastAsia" w:cs="宋体" w:asciiTheme="minorEastAsia" w:hAnsiTheme="minorEastAsia" w:eastAsiaTheme="minorEastAsia"/>
          <w:bCs/>
          <w:color w:val="555555"/>
          <w:kern w:val="0"/>
          <w:sz w:val="24"/>
          <w:szCs w:val="24"/>
          <w:u w:color="555555"/>
          <w:shd w:val="clear" w:color="auto" w:fill="FFFFFF"/>
          <w:lang w:val="zh-TW"/>
        </w:rPr>
        <w:t>1.</w:t>
      </w:r>
      <w:r>
        <w:rPr>
          <w:rFonts w:cs="宋体" w:asciiTheme="minorEastAsia" w:hAnsiTheme="minorEastAsia" w:eastAsiaTheme="minorEastAsia"/>
          <w:bCs/>
          <w:color w:val="555555"/>
          <w:kern w:val="0"/>
          <w:sz w:val="24"/>
          <w:szCs w:val="24"/>
          <w:u w:color="555555"/>
          <w:shd w:val="clear" w:color="auto" w:fill="FFFFFF"/>
          <w:lang w:val="zh-TW" w:eastAsia="zh-TW"/>
        </w:rPr>
        <w:t xml:space="preserve">智慧电商建设        </w:t>
      </w:r>
      <w:r>
        <w:rPr>
          <w:rFonts w:hint="eastAsia" w:cs="宋体" w:asciiTheme="minorEastAsia" w:hAnsiTheme="minorEastAsia" w:eastAsiaTheme="minorEastAsia"/>
          <w:bCs/>
          <w:color w:val="555555"/>
          <w:kern w:val="0"/>
          <w:sz w:val="24"/>
          <w:szCs w:val="24"/>
          <w:u w:color="555555"/>
          <w:shd w:val="clear" w:color="auto" w:fill="FFFFFF"/>
          <w:lang w:val="zh-TW"/>
        </w:rPr>
        <w:t xml:space="preserve">     </w:t>
      </w:r>
      <w:r>
        <w:rPr>
          <w:rFonts w:hint="eastAsia" w:cs="宋体" w:asciiTheme="minorEastAsia" w:hAnsiTheme="minorEastAsia" w:eastAsiaTheme="minorEastAsia"/>
          <w:bCs/>
          <w:color w:val="555555"/>
          <w:kern w:val="0"/>
          <w:sz w:val="24"/>
          <w:szCs w:val="24"/>
          <w:u w:color="555555"/>
          <w:shd w:val="clear" w:color="auto" w:fill="FFFFFF"/>
          <w:lang w:val="zh-TW" w:eastAsia="zh-TW"/>
        </w:rPr>
        <w:t xml:space="preserve"> </w:t>
      </w:r>
      <w:r>
        <w:rPr>
          <w:rFonts w:cs="宋体" w:asciiTheme="minorEastAsia" w:hAnsiTheme="minorEastAsia" w:eastAsiaTheme="minorEastAsia"/>
          <w:bCs/>
          <w:color w:val="555555"/>
          <w:kern w:val="0"/>
          <w:sz w:val="24"/>
          <w:szCs w:val="24"/>
          <w:u w:color="555555"/>
          <w:shd w:val="clear" w:color="auto" w:fill="FFFFFF"/>
          <w:lang w:val="zh-TW" w:eastAsia="zh-TW"/>
        </w:rPr>
        <w:t>3.国内外电子商务发展现状及未来趋势</w:t>
      </w:r>
    </w:p>
    <w:p>
      <w:pPr>
        <w:pStyle w:val="7"/>
        <w:spacing w:line="460" w:lineRule="exact"/>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hint="eastAsia" w:cs="宋体" w:asciiTheme="minorEastAsia" w:hAnsiTheme="minorEastAsia" w:eastAsiaTheme="minorEastAsia"/>
          <w:bCs/>
          <w:color w:val="555555"/>
          <w:kern w:val="0"/>
          <w:sz w:val="24"/>
          <w:szCs w:val="24"/>
          <w:u w:color="555555"/>
          <w:shd w:val="clear" w:color="auto" w:fill="FFFFFF"/>
          <w:lang w:val="zh-TW"/>
        </w:rPr>
        <w:t>2.</w:t>
      </w:r>
      <w:r>
        <w:rPr>
          <w:rFonts w:cs="宋体" w:asciiTheme="minorEastAsia" w:hAnsiTheme="minorEastAsia" w:eastAsiaTheme="minorEastAsia"/>
          <w:bCs/>
          <w:color w:val="555555"/>
          <w:kern w:val="0"/>
          <w:sz w:val="24"/>
          <w:szCs w:val="24"/>
          <w:u w:color="555555"/>
          <w:shd w:val="clear" w:color="auto" w:fill="FFFFFF"/>
          <w:lang w:val="zh-TW" w:eastAsia="zh-TW"/>
        </w:rPr>
        <w:t xml:space="preserve"> 互联网跨境电商</w:t>
      </w:r>
      <w:r>
        <w:rPr>
          <w:rFonts w:hint="eastAsia" w:cs="宋体" w:asciiTheme="minorEastAsia" w:hAnsiTheme="minorEastAsia" w:eastAsiaTheme="minorEastAsia"/>
          <w:bCs/>
          <w:color w:val="555555"/>
          <w:kern w:val="0"/>
          <w:sz w:val="24"/>
          <w:szCs w:val="24"/>
          <w:u w:color="555555"/>
          <w:shd w:val="clear" w:color="auto" w:fill="FFFFFF"/>
          <w:lang w:val="zh-TW" w:eastAsia="zh-TW"/>
        </w:rPr>
        <w:t xml:space="preserve">   </w:t>
      </w:r>
      <w:r>
        <w:rPr>
          <w:rFonts w:cs="宋体" w:asciiTheme="minorEastAsia" w:hAnsiTheme="minorEastAsia" w:eastAsiaTheme="minorEastAsia"/>
          <w:bCs/>
          <w:color w:val="555555"/>
          <w:kern w:val="0"/>
          <w:sz w:val="24"/>
          <w:szCs w:val="24"/>
          <w:u w:color="555555"/>
          <w:shd w:val="clear" w:color="auto" w:fill="FFFFFF"/>
          <w:lang w:val="zh-TW" w:eastAsia="zh-TW"/>
        </w:rPr>
        <w:t xml:space="preserve">        4.移动互联网时代给企业带来的机遇与挑战</w:t>
      </w: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第</w:t>
      </w:r>
      <w:r>
        <w:rPr>
          <w:rFonts w:hint="eastAsia" w:cs="宋体" w:asciiTheme="minorEastAsia" w:hAnsiTheme="minorEastAsia" w:eastAsiaTheme="minorEastAsia"/>
          <w:b/>
          <w:bCs/>
          <w:color w:val="555555"/>
          <w:kern w:val="0"/>
          <w:sz w:val="24"/>
          <w:szCs w:val="24"/>
          <w:u w:color="555555"/>
          <w:shd w:val="clear" w:color="auto" w:fill="FFFFFF"/>
          <w:lang w:val="zh-TW"/>
        </w:rPr>
        <w:t>六</w:t>
      </w:r>
      <w:r>
        <w:rPr>
          <w:rFonts w:cs="宋体" w:asciiTheme="minorEastAsia" w:hAnsiTheme="minorEastAsia" w:eastAsiaTheme="minorEastAsia"/>
          <w:b/>
          <w:bCs/>
          <w:color w:val="555555"/>
          <w:kern w:val="0"/>
          <w:sz w:val="24"/>
          <w:szCs w:val="24"/>
          <w:u w:color="555555"/>
          <w:shd w:val="clear" w:color="auto" w:fill="FFFFFF"/>
          <w:lang w:val="zh-TW" w:eastAsia="zh-TW"/>
        </w:rPr>
        <w:t>模块：互联网虎狼之师之崛起--互联网营销团队建设</w:t>
      </w:r>
    </w:p>
    <w:p>
      <w:pPr>
        <w:pStyle w:val="7"/>
        <w:widowControl/>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1.打造互联网营销巅峰团队            3.人才选育留用</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 xml:space="preserve">2.互联网营销团队管理者个人魅力提升 </w:t>
      </w:r>
      <w:r>
        <w:rPr>
          <w:rFonts w:hint="eastAsia" w:cs="宋体" w:asciiTheme="minorEastAsia" w:hAnsiTheme="minorEastAsia" w:eastAsiaTheme="minorEastAsia"/>
          <w:bCs/>
          <w:color w:val="555555"/>
          <w:kern w:val="0"/>
          <w:sz w:val="24"/>
          <w:szCs w:val="24"/>
          <w:u w:color="555555"/>
          <w:shd w:val="clear" w:color="auto" w:fill="FFFFFF"/>
          <w:lang w:val="zh-TW" w:eastAsia="zh-TW"/>
        </w:rPr>
        <w:t xml:space="preserve"> </w:t>
      </w:r>
      <w:r>
        <w:rPr>
          <w:rFonts w:cs="宋体" w:asciiTheme="minorEastAsia" w:hAnsiTheme="minorEastAsia" w:eastAsiaTheme="minorEastAsia"/>
          <w:bCs/>
          <w:color w:val="555555"/>
          <w:kern w:val="0"/>
          <w:sz w:val="24"/>
          <w:szCs w:val="24"/>
          <w:u w:color="555555"/>
          <w:shd w:val="clear" w:color="auto" w:fill="FFFFFF"/>
          <w:lang w:val="zh-TW" w:eastAsia="zh-TW"/>
        </w:rPr>
        <w:t>4.互联网营销团队求生之旅</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rPr>
      </w:pPr>
      <w:r>
        <w:rPr>
          <w:rFonts w:cs="宋体" w:asciiTheme="minorEastAsia" w:hAnsiTheme="minorEastAsia" w:eastAsiaTheme="minorEastAsia"/>
          <w:b/>
          <w:bCs/>
          <w:color w:val="555555"/>
          <w:kern w:val="0"/>
          <w:sz w:val="24"/>
          <w:szCs w:val="24"/>
          <w:u w:color="555555"/>
          <w:shd w:val="clear" w:color="auto" w:fill="FFFFFF"/>
          <w:lang w:val="zh-TW" w:eastAsia="zh-TW"/>
        </w:rPr>
        <w:t>第</w:t>
      </w:r>
      <w:r>
        <w:rPr>
          <w:rFonts w:hint="eastAsia" w:cs="宋体" w:asciiTheme="minorEastAsia" w:hAnsiTheme="minorEastAsia" w:eastAsiaTheme="minorEastAsia"/>
          <w:b/>
          <w:bCs/>
          <w:color w:val="555555"/>
          <w:kern w:val="0"/>
          <w:sz w:val="24"/>
          <w:szCs w:val="24"/>
          <w:u w:color="555555"/>
          <w:shd w:val="clear" w:color="auto" w:fill="FFFFFF"/>
          <w:lang w:val="zh-TW"/>
        </w:rPr>
        <w:t>七</w:t>
      </w:r>
      <w:r>
        <w:rPr>
          <w:rFonts w:cs="宋体" w:asciiTheme="minorEastAsia" w:hAnsiTheme="minorEastAsia" w:eastAsiaTheme="minorEastAsia"/>
          <w:b/>
          <w:bCs/>
          <w:color w:val="555555"/>
          <w:kern w:val="0"/>
          <w:sz w:val="24"/>
          <w:szCs w:val="24"/>
          <w:u w:color="555555"/>
          <w:shd w:val="clear" w:color="auto" w:fill="FFFFFF"/>
          <w:lang w:val="zh-TW" w:eastAsia="zh-TW"/>
        </w:rPr>
        <w:t>模块：</w:t>
      </w:r>
      <w:r>
        <w:rPr>
          <w:rFonts w:hint="eastAsia" w:cs="宋体" w:asciiTheme="minorEastAsia" w:hAnsiTheme="minorEastAsia" w:eastAsiaTheme="minorEastAsia"/>
          <w:b/>
          <w:bCs/>
          <w:color w:val="555555"/>
          <w:kern w:val="0"/>
          <w:sz w:val="24"/>
          <w:szCs w:val="24"/>
          <w:u w:color="555555"/>
          <w:shd w:val="clear" w:color="auto" w:fill="FFFFFF"/>
          <w:lang w:val="zh-TW"/>
        </w:rPr>
        <w:t>名企考察及</w:t>
      </w:r>
      <w:r>
        <w:rPr>
          <w:rFonts w:cs="宋体" w:asciiTheme="minorEastAsia" w:hAnsiTheme="minorEastAsia" w:eastAsiaTheme="minorEastAsia"/>
          <w:b/>
          <w:bCs/>
          <w:color w:val="555555"/>
          <w:kern w:val="0"/>
          <w:sz w:val="24"/>
          <w:szCs w:val="24"/>
          <w:u w:color="555555"/>
          <w:shd w:val="clear" w:color="auto" w:fill="FFFFFF"/>
          <w:lang w:val="zh-TW" w:eastAsia="zh-TW"/>
        </w:rPr>
        <w:t>互联网企业经典案例</w:t>
      </w:r>
      <w:r>
        <w:rPr>
          <w:rFonts w:hint="eastAsia" w:cs="宋体" w:asciiTheme="minorEastAsia" w:hAnsiTheme="minorEastAsia" w:eastAsiaTheme="minorEastAsia"/>
          <w:b/>
          <w:bCs/>
          <w:color w:val="555555"/>
          <w:kern w:val="0"/>
          <w:sz w:val="24"/>
          <w:szCs w:val="24"/>
          <w:u w:color="555555"/>
          <w:shd w:val="clear" w:color="auto" w:fill="FFFFFF"/>
          <w:lang w:val="zh-TW"/>
        </w:rPr>
        <w:t>研讨</w:t>
      </w:r>
    </w:p>
    <w:p>
      <w:pPr>
        <w:pStyle w:val="7"/>
        <w:numPr>
          <w:ilvl w:val="0"/>
          <w:numId w:val="1"/>
        </w:numPr>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hint="eastAsia" w:cs="宋体" w:asciiTheme="minorEastAsia" w:hAnsiTheme="minorEastAsia" w:eastAsiaTheme="minorEastAsia"/>
          <w:bCs/>
          <w:color w:val="555555"/>
          <w:kern w:val="0"/>
          <w:sz w:val="24"/>
          <w:szCs w:val="24"/>
          <w:u w:color="555555"/>
          <w:shd w:val="clear" w:color="auto" w:fill="FFFFFF"/>
          <w:lang w:val="zh-TW"/>
        </w:rPr>
        <w:t>京东、小米等知名企业考察</w:t>
      </w:r>
      <w:r>
        <w:rPr>
          <w:rFonts w:cs="宋体" w:asciiTheme="minorEastAsia" w:hAnsiTheme="minorEastAsia" w:eastAsiaTheme="minorEastAsia"/>
          <w:bCs/>
          <w:color w:val="555555"/>
          <w:kern w:val="0"/>
          <w:sz w:val="24"/>
          <w:szCs w:val="24"/>
          <w:u w:color="555555"/>
          <w:shd w:val="clear" w:color="auto" w:fill="FFFFFF"/>
          <w:lang w:val="zh-TW" w:eastAsia="zh-TW"/>
        </w:rPr>
        <w:t xml:space="preserve">         </w:t>
      </w:r>
      <w:r>
        <w:rPr>
          <w:rFonts w:hint="eastAsia" w:cs="宋体" w:asciiTheme="minorEastAsia" w:hAnsiTheme="minorEastAsia" w:eastAsiaTheme="minorEastAsia"/>
          <w:bCs/>
          <w:color w:val="555555"/>
          <w:kern w:val="0"/>
          <w:sz w:val="24"/>
          <w:szCs w:val="24"/>
          <w:u w:color="555555"/>
          <w:shd w:val="clear" w:color="auto" w:fill="FFFFFF"/>
          <w:lang w:val="zh-TW" w:eastAsia="zh-TW"/>
        </w:rPr>
        <w:t xml:space="preserve"> </w:t>
      </w:r>
      <w:r>
        <w:rPr>
          <w:rFonts w:cs="宋体" w:asciiTheme="minorEastAsia" w:hAnsiTheme="minorEastAsia" w:eastAsiaTheme="minorEastAsia"/>
          <w:bCs/>
          <w:color w:val="555555"/>
          <w:kern w:val="0"/>
          <w:sz w:val="24"/>
          <w:szCs w:val="24"/>
          <w:u w:color="555555"/>
          <w:shd w:val="clear" w:color="auto" w:fill="FFFFFF"/>
          <w:lang w:val="zh-TW" w:eastAsia="zh-TW"/>
        </w:rPr>
        <w:t>3.</w:t>
      </w:r>
      <w:r>
        <w:rPr>
          <w:rFonts w:hint="eastAsia" w:cs="宋体" w:asciiTheme="minorEastAsia" w:hAnsiTheme="minorEastAsia" w:eastAsiaTheme="minorEastAsia"/>
          <w:bCs/>
          <w:color w:val="555555"/>
          <w:kern w:val="0"/>
          <w:sz w:val="24"/>
          <w:szCs w:val="24"/>
          <w:u w:color="555555"/>
          <w:shd w:val="clear" w:color="auto" w:fill="FFFFFF"/>
          <w:lang w:val="zh-TW"/>
        </w:rPr>
        <w:t>分享经济与共享经济</w:t>
      </w:r>
    </w:p>
    <w:p>
      <w:pPr>
        <w:pStyle w:val="7"/>
        <w:numPr>
          <w:ilvl w:val="0"/>
          <w:numId w:val="1"/>
        </w:numPr>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互联网微商</w:t>
      </w:r>
      <w:r>
        <w:rPr>
          <w:rFonts w:hint="eastAsia" w:cs="宋体" w:asciiTheme="minorEastAsia" w:hAnsiTheme="minorEastAsia" w:eastAsiaTheme="minorEastAsia"/>
          <w:bCs/>
          <w:color w:val="555555"/>
          <w:kern w:val="0"/>
          <w:sz w:val="24"/>
          <w:szCs w:val="24"/>
          <w:u w:color="555555"/>
          <w:shd w:val="clear" w:color="auto" w:fill="FFFFFF"/>
          <w:lang w:val="zh-TW"/>
        </w:rPr>
        <w:t>经典案例研讨</w:t>
      </w:r>
      <w:r>
        <w:rPr>
          <w:rFonts w:cs="宋体" w:asciiTheme="minorEastAsia" w:hAnsiTheme="minorEastAsia" w:eastAsiaTheme="minorEastAsia"/>
          <w:bCs/>
          <w:color w:val="555555"/>
          <w:kern w:val="0"/>
          <w:sz w:val="24"/>
          <w:szCs w:val="24"/>
          <w:u w:color="555555"/>
          <w:shd w:val="clear" w:color="auto" w:fill="FFFFFF"/>
          <w:lang w:val="zh-TW" w:eastAsia="zh-TW"/>
        </w:rPr>
        <w:t xml:space="preserve">            4.互联网大咖云集分享</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p>
    <w:p>
      <w:pPr>
        <w:pStyle w:val="7"/>
        <w:rPr>
          <w:rFonts w:ascii="宋体" w:hAnsi="宋体" w:eastAsia="宋体" w:cs="宋体"/>
          <w:b/>
          <w:bCs/>
          <w:color w:val="C00000"/>
          <w:sz w:val="32"/>
          <w:szCs w:val="32"/>
          <w:u w:color="C00000"/>
          <w:shd w:val="clear" w:color="auto" w:fill="FFFFFF"/>
        </w:rPr>
      </w:pPr>
    </w:p>
    <w:p>
      <w:pPr>
        <w:pStyle w:val="7"/>
        <w:rPr>
          <w:rFonts w:ascii="宋体" w:hAnsi="宋体" w:eastAsia="宋体" w:cs="宋体"/>
          <w:b/>
          <w:bCs/>
          <w:color w:val="555555"/>
          <w:sz w:val="24"/>
          <w:szCs w:val="24"/>
          <w:u w:color="555555"/>
          <w:lang w:val="zh-TW" w:eastAsia="zh-TW"/>
        </w:rPr>
      </w:pPr>
      <w:r>
        <w:rPr>
          <w:rFonts w:ascii="宋体" w:hAnsi="宋体" w:eastAsia="宋体" w:cs="宋体"/>
          <w:b/>
          <w:bCs/>
          <w:color w:val="C00000"/>
          <w:sz w:val="32"/>
          <w:szCs w:val="32"/>
          <w:u w:color="C00000"/>
          <w:shd w:val="clear" w:color="auto" w:fill="FFFFFF"/>
          <w:lang w:val="zh-TW" w:eastAsia="zh-TW"/>
        </w:rPr>
        <w:t>【师资介绍】</w:t>
      </w:r>
      <w:r>
        <w:rPr>
          <w:rFonts w:ascii="宋体" w:hAnsi="宋体" w:eastAsia="宋体" w:cs="宋体"/>
          <w:b/>
          <w:bCs/>
          <w:color w:val="555555"/>
          <w:kern w:val="0"/>
          <w:sz w:val="24"/>
          <w:szCs w:val="24"/>
          <w:u w:color="555555"/>
          <w:shd w:val="clear" w:color="auto" w:fill="FFFFFF"/>
          <w:lang w:val="zh-TW" w:eastAsia="zh-TW"/>
        </w:rPr>
        <w:t>拟安排以下</w:t>
      </w:r>
      <w:r>
        <w:rPr>
          <w:rFonts w:hint="eastAsia" w:ascii="宋体" w:hAnsi="宋体" w:eastAsia="宋体" w:cs="宋体"/>
          <w:b/>
          <w:bCs/>
          <w:color w:val="555555"/>
          <w:kern w:val="0"/>
          <w:sz w:val="24"/>
          <w:szCs w:val="24"/>
          <w:u w:color="555555"/>
          <w:shd w:val="clear" w:color="auto" w:fill="FFFFFF"/>
          <w:lang w:val="zh-TW"/>
        </w:rPr>
        <w:t>部分</w:t>
      </w:r>
      <w:r>
        <w:rPr>
          <w:rFonts w:ascii="宋体" w:hAnsi="宋体" w:eastAsia="宋体" w:cs="宋体"/>
          <w:b/>
          <w:bCs/>
          <w:color w:val="555555"/>
          <w:kern w:val="0"/>
          <w:sz w:val="24"/>
          <w:szCs w:val="24"/>
          <w:u w:color="555555"/>
          <w:shd w:val="clear" w:color="auto" w:fill="FFFFFF"/>
          <w:lang w:val="zh-TW" w:eastAsia="zh-TW"/>
        </w:rPr>
        <w:t>老师，具体授课以实际安排为准：</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刘文高：</w:t>
      </w:r>
      <w:r>
        <w:rPr>
          <w:rFonts w:cs="宋体" w:asciiTheme="minorEastAsia" w:hAnsiTheme="minorEastAsia" w:eastAsiaTheme="minorEastAsia"/>
          <w:bCs/>
          <w:color w:val="555555"/>
          <w:kern w:val="0"/>
          <w:sz w:val="24"/>
          <w:szCs w:val="24"/>
          <w:u w:color="555555"/>
          <w:shd w:val="clear" w:color="auto" w:fill="FFFFFF"/>
          <w:lang w:val="zh-TW" w:eastAsia="zh-TW"/>
        </w:rPr>
        <w:t>中国第一淘宝村，青岩刘淘宝村创始人</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黎科峰：</w:t>
      </w:r>
      <w:r>
        <w:rPr>
          <w:rFonts w:cs="宋体" w:asciiTheme="minorEastAsia" w:hAnsiTheme="minorEastAsia" w:eastAsiaTheme="minorEastAsia"/>
          <w:bCs/>
          <w:color w:val="555555"/>
          <w:kern w:val="0"/>
          <w:sz w:val="24"/>
          <w:szCs w:val="24"/>
          <w:u w:color="555555"/>
          <w:shd w:val="clear" w:color="auto" w:fill="FFFFFF"/>
          <w:lang w:val="zh-TW" w:eastAsia="zh-TW"/>
        </w:rPr>
        <w:t>京东集团副总裁，京东商城技术委员会主席</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rPr>
      </w:pPr>
      <w:r>
        <w:rPr>
          <w:rFonts w:cs="宋体" w:asciiTheme="minorEastAsia" w:hAnsiTheme="minorEastAsia" w:eastAsiaTheme="minorEastAsia"/>
          <w:b/>
          <w:bCs/>
          <w:color w:val="555555"/>
          <w:kern w:val="0"/>
          <w:sz w:val="24"/>
          <w:szCs w:val="24"/>
          <w:u w:color="555555"/>
          <w:shd w:val="clear" w:color="auto" w:fill="FFFFFF"/>
          <w:lang w:val="zh-TW" w:eastAsia="zh-TW"/>
        </w:rPr>
        <w:t>蒋  凡：</w:t>
      </w:r>
      <w:r>
        <w:rPr>
          <w:rFonts w:cs="宋体" w:asciiTheme="minorEastAsia" w:hAnsiTheme="minorEastAsia" w:eastAsiaTheme="minorEastAsia"/>
          <w:bCs/>
          <w:color w:val="555555"/>
          <w:kern w:val="0"/>
          <w:sz w:val="24"/>
          <w:szCs w:val="24"/>
          <w:u w:color="555555"/>
          <w:shd w:val="clear" w:color="auto" w:fill="FFFFFF"/>
          <w:lang w:val="zh-TW" w:eastAsia="zh-TW"/>
        </w:rPr>
        <w:t>阿里巴巴淘宝总裁，友盟创始人</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杨孝文：</w:t>
      </w:r>
      <w:r>
        <w:rPr>
          <w:rFonts w:cs="宋体" w:asciiTheme="minorEastAsia" w:hAnsiTheme="minorEastAsia" w:eastAsiaTheme="minorEastAsia"/>
          <w:bCs/>
          <w:color w:val="555555"/>
          <w:kern w:val="0"/>
          <w:sz w:val="24"/>
          <w:szCs w:val="24"/>
          <w:u w:color="555555"/>
          <w:shd w:val="clear" w:color="auto" w:fill="FFFFFF"/>
          <w:lang w:val="zh-TW" w:eastAsia="zh-TW"/>
        </w:rPr>
        <w:t>自媒体公社联合创始人，腾讯腾云智库成员，中国互联网协会特邀专家，中国十大名博联合会会长，广电总局进口音像评审专家，北京新闻议政论坛评论。</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rPr>
      </w:pPr>
      <w:r>
        <w:rPr>
          <w:rFonts w:cs="宋体" w:asciiTheme="minorEastAsia" w:hAnsiTheme="minorEastAsia" w:eastAsiaTheme="minorEastAsia"/>
          <w:b/>
          <w:bCs/>
          <w:color w:val="555555"/>
          <w:kern w:val="0"/>
          <w:sz w:val="24"/>
          <w:szCs w:val="24"/>
          <w:u w:color="555555"/>
          <w:shd w:val="clear" w:color="auto" w:fill="FFFFFF"/>
          <w:lang w:val="zh-TW" w:eastAsia="zh-TW"/>
        </w:rPr>
        <w:t>周建波:</w:t>
      </w:r>
      <w:r>
        <w:rPr>
          <w:rFonts w:cs="宋体" w:asciiTheme="minorEastAsia" w:hAnsiTheme="minorEastAsia" w:eastAsiaTheme="minorEastAsia"/>
          <w:bCs/>
          <w:color w:val="555555"/>
          <w:kern w:val="0"/>
          <w:sz w:val="24"/>
          <w:szCs w:val="24"/>
          <w:u w:color="555555"/>
          <w:shd w:val="clear" w:color="auto" w:fill="FFFFFF"/>
          <w:lang w:val="zh-TW" w:eastAsia="zh-TW"/>
        </w:rPr>
        <w:t>北京大学经济学院教授、博士生导师</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 xml:space="preserve">张亚光: </w:t>
      </w:r>
      <w:r>
        <w:rPr>
          <w:rFonts w:cs="宋体" w:asciiTheme="minorEastAsia" w:hAnsiTheme="minorEastAsia" w:eastAsiaTheme="minorEastAsia"/>
          <w:bCs/>
          <w:color w:val="555555"/>
          <w:kern w:val="0"/>
          <w:sz w:val="24"/>
          <w:szCs w:val="24"/>
          <w:u w:color="555555"/>
          <w:shd w:val="clear" w:color="auto" w:fill="FFFFFF"/>
          <w:lang w:val="zh-TW" w:eastAsia="zh-TW"/>
        </w:rPr>
        <w:t>北京大学经济学院副院长、博士生导师</w:t>
      </w:r>
    </w:p>
    <w:p>
      <w:pPr>
        <w:pStyle w:val="7"/>
        <w:widowControl/>
        <w:shd w:val="clear" w:color="auto" w:fill="FFFFFF"/>
        <w:spacing w:before="226" w:after="226" w:line="420" w:lineRule="atLeast"/>
        <w:ind w:left="480" w:leftChars="20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李继东：</w:t>
      </w:r>
      <w:r>
        <w:rPr>
          <w:rFonts w:hint="eastAsia" w:cs="宋体" w:asciiTheme="minorEastAsia" w:hAnsiTheme="minorEastAsia" w:eastAsiaTheme="minorEastAsia"/>
          <w:bCs/>
          <w:color w:val="555555"/>
          <w:kern w:val="0"/>
          <w:sz w:val="24"/>
          <w:szCs w:val="24"/>
          <w:u w:color="555555"/>
          <w:shd w:val="clear" w:color="auto" w:fill="FFFFFF"/>
          <w:lang w:val="zh-TW" w:eastAsia="zh-TW"/>
        </w:rPr>
        <w:t>中国传媒大学国家传播创新研究中心研究员，传播学博士</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博士生导师</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澳门科技大学访问教授</w:t>
      </w:r>
    </w:p>
    <w:p>
      <w:pPr>
        <w:pStyle w:val="7"/>
        <w:widowControl/>
        <w:shd w:val="clear" w:color="auto" w:fill="FFFFFF"/>
        <w:spacing w:before="226" w:after="226" w:line="420" w:lineRule="atLeast"/>
        <w:ind w:left="239" w:firstLine="241" w:firstLineChars="10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hint="eastAsia" w:cs="宋体" w:asciiTheme="minorEastAsia" w:hAnsiTheme="minorEastAsia" w:eastAsiaTheme="minorEastAsia"/>
          <w:b/>
          <w:bCs/>
          <w:color w:val="555555"/>
          <w:kern w:val="0"/>
          <w:sz w:val="24"/>
          <w:szCs w:val="24"/>
          <w:u w:color="555555"/>
          <w:shd w:val="clear" w:color="auto" w:fill="FFFFFF"/>
          <w:lang w:val="zh-TW" w:eastAsia="zh-TW"/>
        </w:rPr>
        <w:t>陶  陶</w:t>
      </w:r>
      <w:r>
        <w:rPr>
          <w:rFonts w:cs="宋体" w:asciiTheme="minorEastAsia" w:hAnsiTheme="minorEastAsia" w:eastAsiaTheme="minorEastAsia"/>
          <w:b/>
          <w:bCs/>
          <w:color w:val="555555"/>
          <w:kern w:val="0"/>
          <w:sz w:val="24"/>
          <w:szCs w:val="24"/>
          <w:u w:color="555555"/>
          <w:shd w:val="clear" w:color="auto" w:fill="FFFFFF"/>
          <w:lang w:val="zh-TW" w:eastAsia="zh-TW"/>
        </w:rPr>
        <w:t>：</w:t>
      </w:r>
      <w:r>
        <w:rPr>
          <w:rFonts w:cs="宋体" w:asciiTheme="minorEastAsia" w:hAnsiTheme="minorEastAsia" w:eastAsiaTheme="minorEastAsia"/>
          <w:bCs/>
          <w:color w:val="555555"/>
          <w:kern w:val="0"/>
          <w:sz w:val="24"/>
          <w:szCs w:val="24"/>
          <w:u w:color="555555"/>
          <w:shd w:val="clear" w:color="auto" w:fill="FFFFFF"/>
          <w:lang w:val="zh-TW" w:eastAsia="zh-TW"/>
        </w:rPr>
        <w:t>安陶集团董事长A.T安陶创始人，中国电子商会微商专委会副会长，荣获中央电视台（商业传奇）2014年度新锐人物大奖，2015年度中国时尚权利榜年度风尚人物大奖，2016年度获得亚洲品牌十大杰出女性，曾两次受邀牛津中国论坛，在牛津大学演讲</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刘东明：</w:t>
      </w:r>
      <w:r>
        <w:rPr>
          <w:rFonts w:hint="eastAsia" w:cs="宋体" w:asciiTheme="minorEastAsia" w:hAnsiTheme="minorEastAsia" w:eastAsiaTheme="minorEastAsia"/>
          <w:bCs/>
          <w:color w:val="555555"/>
          <w:kern w:val="0"/>
          <w:sz w:val="24"/>
          <w:szCs w:val="24"/>
          <w:u w:color="555555"/>
          <w:shd w:val="clear" w:color="auto" w:fill="FFFFFF"/>
          <w:lang w:val="zh-TW" w:eastAsia="zh-TW"/>
        </w:rPr>
        <w:t>担任腾讯智慧营销研究院专家</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新浪内容营销奖评</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搜狐营销堂专家</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网易中国汽车数字营销总评榜评委</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淘宝创想营销盛典评委</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酒仙网品牌专家顾问团顾问</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沈宇庭：</w:t>
      </w:r>
      <w:r>
        <w:rPr>
          <w:rFonts w:cs="宋体" w:asciiTheme="minorEastAsia" w:hAnsiTheme="minorEastAsia" w:eastAsiaTheme="minorEastAsia"/>
          <w:bCs/>
          <w:color w:val="555555"/>
          <w:kern w:val="0"/>
          <w:sz w:val="24"/>
          <w:szCs w:val="24"/>
          <w:u w:color="555555"/>
          <w:shd w:val="clear" w:color="auto" w:fill="FFFFFF"/>
          <w:lang w:val="zh-TW" w:eastAsia="zh-TW"/>
        </w:rPr>
        <w:t>中科院博士、</w:t>
      </w:r>
      <w:r>
        <w:rPr>
          <w:rFonts w:hint="eastAsia" w:cs="宋体" w:asciiTheme="minorEastAsia" w:hAnsiTheme="minorEastAsia" w:eastAsiaTheme="minorEastAsia"/>
          <w:bCs/>
          <w:color w:val="555555"/>
          <w:kern w:val="0"/>
          <w:sz w:val="24"/>
          <w:szCs w:val="24"/>
          <w:u w:color="555555"/>
          <w:shd w:val="clear" w:color="auto" w:fill="FFFFFF"/>
          <w:lang w:val="zh-TW" w:eastAsia="zh-TW"/>
        </w:rPr>
        <w:t>香港-众筹中国控股有限公司董事长</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北大EDP台湾上市委员会理事长</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台湾金融交易安全协会常务监事</w:t>
      </w:r>
    </w:p>
    <w:p>
      <w:pPr>
        <w:pStyle w:val="7"/>
        <w:widowControl/>
        <w:shd w:val="clear" w:color="auto" w:fill="FFFFFF"/>
        <w:spacing w:before="226" w:after="226" w:line="420" w:lineRule="atLeast"/>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ascii="宋体" w:hAnsi="宋体" w:eastAsia="宋体" w:cs="宋体"/>
          <w:b/>
          <w:bCs/>
          <w:color w:val="C00000"/>
          <w:sz w:val="32"/>
          <w:szCs w:val="32"/>
          <w:u w:color="C00000"/>
          <w:shd w:val="clear" w:color="auto" w:fill="FFFFFF"/>
          <w:lang w:val="zh-TW" w:eastAsia="zh-TW"/>
        </w:rPr>
        <w:t>【学制</w:t>
      </w:r>
      <w:r>
        <w:rPr>
          <w:rFonts w:hint="eastAsia" w:ascii="宋体" w:hAnsi="宋体" w:eastAsia="宋体" w:cs="宋体"/>
          <w:b/>
          <w:bCs/>
          <w:color w:val="C00000"/>
          <w:sz w:val="32"/>
          <w:szCs w:val="32"/>
          <w:u w:color="C00000"/>
          <w:shd w:val="clear" w:color="auto" w:fill="FFFFFF"/>
          <w:lang w:val="zh-TW"/>
        </w:rPr>
        <w:t>一</w:t>
      </w:r>
      <w:r>
        <w:rPr>
          <w:rFonts w:ascii="宋体" w:hAnsi="宋体" w:eastAsia="宋体" w:cs="宋体"/>
          <w:b/>
          <w:bCs/>
          <w:color w:val="C00000"/>
          <w:sz w:val="32"/>
          <w:szCs w:val="32"/>
          <w:u w:color="C00000"/>
          <w:shd w:val="clear" w:color="auto" w:fill="FFFFFF"/>
          <w:lang w:val="zh-TW" w:eastAsia="zh-TW"/>
        </w:rPr>
        <w:t>年】</w:t>
      </w:r>
      <w:r>
        <w:rPr>
          <w:rFonts w:cs="宋体" w:asciiTheme="minorEastAsia" w:hAnsiTheme="minorEastAsia" w:eastAsiaTheme="minorEastAsia"/>
          <w:bCs/>
          <w:color w:val="555555"/>
          <w:kern w:val="0"/>
          <w:sz w:val="24"/>
          <w:szCs w:val="24"/>
          <w:u w:color="555555"/>
          <w:shd w:val="clear" w:color="auto" w:fill="FFFFFF"/>
          <w:lang w:val="zh-TW" w:eastAsia="zh-TW"/>
        </w:rPr>
        <w:t>每2月上课一次，每次集中授课2-3天，一共5次课程。</w:t>
      </w:r>
    </w:p>
    <w:p>
      <w:pPr>
        <w:pStyle w:val="7"/>
        <w:widowControl/>
        <w:shd w:val="clear" w:color="auto" w:fill="FFFFFF"/>
        <w:spacing w:before="226" w:after="226" w:line="420" w:lineRule="atLeast"/>
        <w:jc w:val="left"/>
        <w:rPr>
          <w:rFonts w:ascii="宋体" w:hAnsi="宋体" w:eastAsia="宋体" w:cs="宋体"/>
          <w:b/>
          <w:bCs/>
          <w:color w:val="555555"/>
          <w:sz w:val="24"/>
          <w:szCs w:val="24"/>
          <w:u w:color="555555"/>
          <w:lang w:val="zh-TW"/>
        </w:rPr>
      </w:pPr>
      <w:r>
        <w:rPr>
          <w:rFonts w:ascii="宋体" w:hAnsi="宋体" w:eastAsia="宋体" w:cs="宋体"/>
          <w:b/>
          <w:bCs/>
          <w:color w:val="C00000"/>
          <w:sz w:val="32"/>
          <w:szCs w:val="32"/>
          <w:u w:color="C00000"/>
          <w:shd w:val="clear" w:color="auto" w:fill="FFFFFF"/>
          <w:lang w:val="zh-TW" w:eastAsia="zh-TW"/>
        </w:rPr>
        <w:t>【上课地点】</w:t>
      </w:r>
      <w:r>
        <w:rPr>
          <w:rFonts w:cs="宋体" w:asciiTheme="minorEastAsia" w:hAnsiTheme="minorEastAsia" w:eastAsiaTheme="minorEastAsia"/>
          <w:bCs/>
          <w:color w:val="555555"/>
          <w:kern w:val="0"/>
          <w:sz w:val="24"/>
          <w:szCs w:val="24"/>
          <w:u w:color="555555"/>
          <w:shd w:val="clear" w:color="auto" w:fill="FFFFFF"/>
          <w:lang w:val="zh-TW" w:eastAsia="zh-TW"/>
        </w:rPr>
        <w:t>北京</w:t>
      </w:r>
      <w:r>
        <w:rPr>
          <w:rFonts w:hint="eastAsia" w:cs="宋体" w:asciiTheme="minorEastAsia" w:hAnsiTheme="minorEastAsia" w:eastAsiaTheme="minorEastAsia"/>
          <w:bCs/>
          <w:color w:val="555555"/>
          <w:kern w:val="0"/>
          <w:sz w:val="24"/>
          <w:szCs w:val="24"/>
          <w:u w:color="555555"/>
          <w:shd w:val="clear" w:color="auto" w:fill="FFFFFF"/>
          <w:lang w:val="zh-TW" w:eastAsia="zh-TW"/>
        </w:rPr>
        <w:t>及</w:t>
      </w:r>
      <w:r>
        <w:rPr>
          <w:rFonts w:hint="eastAsia" w:cs="宋体" w:asciiTheme="minorEastAsia" w:hAnsiTheme="minorEastAsia" w:eastAsiaTheme="minorEastAsia"/>
          <w:bCs/>
          <w:color w:val="555555"/>
          <w:kern w:val="0"/>
          <w:sz w:val="24"/>
          <w:szCs w:val="24"/>
          <w:u w:color="555555"/>
          <w:shd w:val="clear" w:color="auto" w:fill="FFFFFF"/>
          <w:lang w:val="zh-TW"/>
        </w:rPr>
        <w:t>名企</w:t>
      </w:r>
    </w:p>
    <w:p>
      <w:pPr>
        <w:pStyle w:val="7"/>
        <w:rPr>
          <w:rFonts w:cs="宋体" w:asciiTheme="minorEastAsia" w:hAnsiTheme="minorEastAsia" w:eastAsiaTheme="minorEastAsia"/>
          <w:bCs/>
          <w:color w:val="555555"/>
          <w:kern w:val="0"/>
          <w:sz w:val="24"/>
          <w:szCs w:val="24"/>
          <w:u w:color="555555"/>
          <w:shd w:val="clear" w:color="auto" w:fill="FFFFFF"/>
          <w:lang w:val="zh-TW" w:eastAsia="zh-TW"/>
        </w:rPr>
      </w:pPr>
      <w:r>
        <w:rPr>
          <w:rFonts w:ascii="宋体" w:hAnsi="宋体" w:eastAsia="宋体" w:cs="宋体"/>
          <w:b/>
          <w:bCs/>
          <w:color w:val="C00000"/>
          <w:sz w:val="32"/>
          <w:szCs w:val="32"/>
          <w:u w:color="C00000"/>
          <w:shd w:val="clear" w:color="auto" w:fill="FFFFFF"/>
          <w:lang w:val="zh-TW" w:eastAsia="zh-TW"/>
        </w:rPr>
        <w:t>【学费标准】</w:t>
      </w:r>
      <w:r>
        <w:rPr>
          <w:rFonts w:cs="宋体" w:asciiTheme="minorEastAsia" w:hAnsiTheme="minorEastAsia" w:eastAsiaTheme="minorEastAsia"/>
          <w:bCs/>
          <w:color w:val="555555"/>
          <w:kern w:val="0"/>
          <w:sz w:val="24"/>
          <w:szCs w:val="24"/>
          <w:u w:color="555555"/>
          <w:shd w:val="clear" w:color="auto" w:fill="FFFFFF"/>
          <w:lang w:val="zh-TW" w:eastAsia="zh-TW"/>
        </w:rPr>
        <w:t>培训学费：￥19800/人/期，上课期间食宿及其它费用自理。</w:t>
      </w:r>
    </w:p>
    <w:p>
      <w:pPr>
        <w:pStyle w:val="7"/>
        <w:rPr>
          <w:rFonts w:ascii="宋体" w:hAnsi="宋体" w:eastAsia="宋体" w:cs="宋体"/>
          <w:b/>
          <w:bCs/>
          <w:color w:val="555555"/>
          <w:kern w:val="0"/>
          <w:sz w:val="24"/>
          <w:szCs w:val="24"/>
          <w:u w:color="555555"/>
          <w:shd w:val="clear" w:color="auto" w:fill="FFFFFF"/>
        </w:rPr>
      </w:pPr>
      <w:r>
        <w:rPr>
          <w:rFonts w:ascii="宋体" w:hAnsi="宋体" w:eastAsia="宋体" w:cs="宋体"/>
          <w:b/>
          <w:bCs/>
          <w:color w:val="555555"/>
          <w:kern w:val="0"/>
          <w:sz w:val="24"/>
          <w:szCs w:val="24"/>
          <w:u w:color="555555"/>
          <w:shd w:val="clear" w:color="auto" w:fill="FFFFFF"/>
        </w:rPr>
        <w:t> </w:t>
      </w:r>
    </w:p>
    <w:p>
      <w:pPr>
        <w:pStyle w:val="7"/>
        <w:rPr>
          <w:rFonts w:ascii="宋体" w:hAnsi="宋体" w:eastAsia="宋体" w:cs="宋体"/>
          <w:b/>
          <w:bCs/>
          <w:color w:val="C00000"/>
          <w:sz w:val="32"/>
          <w:szCs w:val="32"/>
          <w:u w:color="C00000"/>
          <w:shd w:val="clear" w:color="auto" w:fill="FFFFFF"/>
          <w:lang w:val="zh-TW" w:eastAsia="zh-TW"/>
        </w:rPr>
      </w:pPr>
      <w:r>
        <w:rPr>
          <w:rFonts w:ascii="宋体" w:hAnsi="宋体" w:eastAsia="宋体" w:cs="宋体"/>
          <w:b/>
          <w:bCs/>
          <w:color w:val="C00000"/>
          <w:sz w:val="32"/>
          <w:szCs w:val="32"/>
          <w:u w:color="C00000"/>
          <w:shd w:val="clear" w:color="auto" w:fill="FFFFFF"/>
          <w:lang w:val="zh-TW" w:eastAsia="zh-TW"/>
        </w:rPr>
        <w:t>【报名流程】</w:t>
      </w:r>
    </w:p>
    <w:p>
      <w:pPr>
        <w:pStyle w:val="7"/>
        <w:spacing w:line="52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填写报名表 →缴纳学费 → 发入学通知书 → 报到入学</w:t>
      </w:r>
    </w:p>
    <w:p>
      <w:pPr>
        <w:pStyle w:val="7"/>
        <w:spacing w:line="520" w:lineRule="exact"/>
        <w:ind w:firstLine="482"/>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 申请报名：申请者可通过电话索要报名表报名，报名表格复印有效。</w:t>
      </w:r>
    </w:p>
    <w:p>
      <w:pPr>
        <w:pStyle w:val="7"/>
        <w:spacing w:line="52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报名表填写后请用电子邮件发送，并同时</w:t>
      </w:r>
      <w:r>
        <w:rPr>
          <w:rFonts w:hint="eastAsia" w:cs="宋体" w:asciiTheme="minorEastAsia" w:hAnsiTheme="minorEastAsia" w:eastAsiaTheme="minorEastAsia"/>
          <w:bCs/>
          <w:color w:val="555555"/>
          <w:kern w:val="0"/>
          <w:sz w:val="24"/>
          <w:szCs w:val="24"/>
          <w:u w:color="555555"/>
          <w:shd w:val="clear" w:color="auto" w:fill="FFFFFF"/>
          <w:lang w:val="zh-TW"/>
        </w:rPr>
        <w:t>准备</w:t>
      </w:r>
      <w:r>
        <w:rPr>
          <w:rFonts w:cs="宋体" w:asciiTheme="minorEastAsia" w:hAnsiTheme="minorEastAsia" w:eastAsiaTheme="minorEastAsia"/>
          <w:bCs/>
          <w:color w:val="555555"/>
          <w:kern w:val="0"/>
          <w:sz w:val="24"/>
          <w:szCs w:val="24"/>
          <w:u w:color="555555"/>
          <w:shd w:val="clear" w:color="auto" w:fill="FFFFFF"/>
          <w:lang w:val="zh-TW" w:eastAsia="zh-TW"/>
        </w:rPr>
        <w:t>报名材料和照片，包括本人身份证、学历证明及交费单据复印件、四张证件照片（1寸和2寸照片各两张，照片背面写明姓名）。</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 确认回访：经审查合格者，发“交费须知”。</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 缴纳学费：学员收到“交费须知”后，按要求交纳全部学费。</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 入学通知：学员交纳学费到账后，将按照规定发放入学通知书。</w:t>
      </w:r>
    </w:p>
    <w:p>
      <w:pPr>
        <w:pStyle w:val="7"/>
        <w:widowControl/>
        <w:shd w:val="clear" w:color="auto" w:fill="FFFFFF"/>
        <w:spacing w:before="226" w:after="226" w:line="420" w:lineRule="atLeast"/>
        <w:jc w:val="left"/>
        <w:rPr>
          <w:rFonts w:ascii="宋体" w:hAnsi="宋体" w:eastAsia="宋体" w:cs="宋体"/>
          <w:b/>
          <w:bCs/>
          <w:color w:val="C00000"/>
          <w:sz w:val="32"/>
          <w:szCs w:val="32"/>
          <w:u w:color="C00000"/>
          <w:shd w:val="clear" w:color="auto" w:fill="FFFFFF"/>
          <w:lang w:val="zh-TW" w:eastAsia="zh-TW"/>
        </w:rPr>
      </w:pPr>
      <w:r>
        <w:rPr>
          <w:rFonts w:ascii="宋体" w:hAnsi="宋体" w:eastAsia="宋体" w:cs="宋体"/>
          <w:b/>
          <w:bCs/>
          <w:color w:val="C00000"/>
          <w:sz w:val="32"/>
          <w:szCs w:val="32"/>
          <w:u w:color="C00000"/>
          <w:shd w:val="clear" w:color="auto" w:fill="FFFFFF"/>
          <w:lang w:val="zh-TW" w:eastAsia="zh-TW"/>
        </w:rPr>
        <w:t>【联系方式】</w:t>
      </w:r>
    </w:p>
    <w:p>
      <w:pPr>
        <w:pStyle w:val="7"/>
        <w:widowControl/>
        <w:shd w:val="clear" w:color="auto" w:fill="FFFFFF"/>
        <w:spacing w:before="226" w:after="226" w:line="420" w:lineRule="atLeast"/>
        <w:ind w:firstLine="482" w:firstLineChars="200"/>
        <w:jc w:val="left"/>
        <w:rPr>
          <w:rFonts w:ascii="宋体" w:hAnsi="宋体" w:eastAsia="宋体" w:cs="宋体"/>
          <w:b/>
          <w:bCs/>
          <w:sz w:val="24"/>
          <w:szCs w:val="24"/>
          <w:shd w:val="clear" w:color="auto" w:fill="FFFFFF"/>
          <w:lang w:val="zh-TW"/>
        </w:rPr>
      </w:pPr>
      <w:r>
        <w:rPr>
          <w:rFonts w:ascii="宋体" w:hAnsi="宋体" w:eastAsia="宋体" w:cs="宋体"/>
          <w:b/>
          <w:bCs/>
          <w:sz w:val="24"/>
          <w:szCs w:val="24"/>
          <w:shd w:val="clear" w:color="auto" w:fill="FFFFFF"/>
          <w:lang w:val="zh-TW" w:eastAsia="zh-TW"/>
        </w:rPr>
        <w:t>联系人：</w:t>
      </w:r>
      <w:r>
        <w:rPr>
          <w:rFonts w:hint="eastAsia" w:ascii="宋体" w:hAnsi="宋体" w:eastAsia="宋体" w:cs="宋体"/>
          <w:b/>
          <w:bCs/>
          <w:sz w:val="24"/>
          <w:szCs w:val="24"/>
          <w:shd w:val="clear" w:color="auto" w:fill="FFFFFF"/>
          <w:lang w:val="zh-TW" w:eastAsia="zh-TW"/>
        </w:rPr>
        <w:t>李老师 </w:t>
      </w:r>
    </w:p>
    <w:p>
      <w:pPr>
        <w:pStyle w:val="7"/>
        <w:widowControl/>
        <w:shd w:val="clear" w:color="auto" w:fill="FFFFFF"/>
        <w:spacing w:before="226" w:after="226" w:line="420" w:lineRule="atLeast"/>
        <w:ind w:firstLine="482" w:firstLineChars="200"/>
        <w:jc w:val="left"/>
        <w:rPr>
          <w:rFonts w:hint="eastAsia" w:ascii="宋体" w:hAnsi="宋体" w:eastAsia="宋体" w:cs="宋体"/>
          <w:b/>
          <w:bCs/>
          <w:sz w:val="24"/>
          <w:szCs w:val="24"/>
          <w:shd w:val="clear" w:color="auto" w:fill="FFFFFF"/>
          <w:lang w:val="zh-TW"/>
        </w:rPr>
      </w:pPr>
      <w:r>
        <w:rPr>
          <w:rFonts w:hint="eastAsia" w:ascii="宋体" w:hAnsi="宋体" w:eastAsia="宋体" w:cs="宋体"/>
          <w:b/>
          <w:bCs/>
          <w:sz w:val="24"/>
          <w:szCs w:val="24"/>
          <w:shd w:val="clear" w:color="auto" w:fill="FFFFFF"/>
          <w:lang w:val="zh-TW"/>
        </w:rPr>
        <w:t>联系电话：18911736083 </w:t>
      </w:r>
    </w:p>
    <w:p>
      <w:pPr>
        <w:pStyle w:val="7"/>
        <w:widowControl/>
        <w:shd w:val="clear" w:color="auto" w:fill="FFFFFF"/>
        <w:spacing w:before="226" w:after="226" w:line="420" w:lineRule="atLeast"/>
        <w:ind w:firstLine="482" w:firstLineChars="200"/>
        <w:jc w:val="left"/>
        <w:rPr>
          <w:rFonts w:hint="eastAsia" w:ascii="宋体" w:hAnsi="宋体" w:eastAsia="宋体" w:cs="宋体"/>
          <w:b/>
          <w:bCs/>
          <w:sz w:val="24"/>
          <w:szCs w:val="24"/>
          <w:shd w:val="clear" w:color="auto" w:fill="FFFFFF"/>
          <w:lang w:val="zh-TW"/>
        </w:rPr>
      </w:pPr>
      <w:r>
        <w:rPr>
          <w:rFonts w:hint="eastAsia" w:ascii="宋体" w:hAnsi="宋体" w:eastAsia="宋体" w:cs="宋体"/>
          <w:b/>
          <w:bCs/>
          <w:sz w:val="24"/>
          <w:szCs w:val="24"/>
          <w:shd w:val="clear" w:color="auto" w:fill="FFFFFF"/>
          <w:lang w:val="zh-TW" w:eastAsia="zh-CN"/>
        </w:rPr>
        <w:t>微信账号：L18911736083  </w:t>
      </w:r>
      <w:r>
        <w:rPr>
          <w:rFonts w:hint="eastAsia" w:ascii="宋体" w:hAnsi="宋体" w:eastAsia="宋体" w:cs="宋体"/>
          <w:b/>
          <w:bCs/>
          <w:sz w:val="24"/>
          <w:szCs w:val="24"/>
          <w:shd w:val="clear" w:color="auto" w:fill="FFFFFF"/>
          <w:lang w:val="zh-TW"/>
        </w:rPr>
        <w:t> </w:t>
      </w:r>
      <w:bookmarkStart w:id="0" w:name="_GoBack"/>
      <w:bookmarkEnd w:id="0"/>
    </w:p>
    <w:p>
      <w:pPr>
        <w:pStyle w:val="7"/>
        <w:widowControl/>
        <w:shd w:val="clear" w:color="auto" w:fill="FFFFFF"/>
        <w:spacing w:before="226" w:after="226" w:line="420" w:lineRule="atLeast"/>
        <w:ind w:firstLine="482" w:firstLineChars="200"/>
        <w:jc w:val="left"/>
        <w:rPr>
          <w:rFonts w:ascii="宋体" w:hAnsi="宋体" w:eastAsia="宋体" w:cs="宋体"/>
          <w:b/>
          <w:bCs/>
          <w:sz w:val="24"/>
          <w:szCs w:val="24"/>
          <w:shd w:val="clear" w:color="auto" w:fill="FFFFFF"/>
          <w:lang w:val="zh-TW"/>
        </w:rPr>
      </w:pPr>
    </w:p>
    <w:p>
      <w:pPr>
        <w:pStyle w:val="7"/>
        <w:widowControl/>
        <w:shd w:val="clear" w:color="auto" w:fill="FFFFFF"/>
        <w:spacing w:before="226" w:after="226" w:line="420" w:lineRule="atLeast"/>
        <w:ind w:firstLine="482" w:firstLineChars="200"/>
        <w:jc w:val="left"/>
        <w:rPr>
          <w:rFonts w:ascii="宋体" w:hAnsi="宋体" w:eastAsia="宋体" w:cs="宋体"/>
          <w:b/>
          <w:bCs/>
          <w:sz w:val="24"/>
          <w:szCs w:val="24"/>
          <w:shd w:val="clear" w:color="auto" w:fill="FFFFFF"/>
          <w:lang w:val="zh-TW"/>
        </w:rPr>
      </w:pPr>
    </w:p>
    <w:p>
      <w:pPr>
        <w:pStyle w:val="7"/>
        <w:widowControl/>
        <w:shd w:val="clear" w:color="auto" w:fill="FFFFFF"/>
        <w:spacing w:before="226" w:after="226" w:line="420" w:lineRule="atLeast"/>
        <w:ind w:firstLine="883" w:firstLineChars="200"/>
        <w:jc w:val="center"/>
        <w:rPr>
          <w:rFonts w:ascii="宋体" w:hAnsi="宋体" w:eastAsia="宋体" w:cs="宋体"/>
          <w:b/>
          <w:bCs/>
          <w:sz w:val="44"/>
          <w:szCs w:val="44"/>
          <w:lang w:val="zh-TW" w:eastAsia="zh-TW"/>
        </w:rPr>
      </w:pPr>
      <w:r>
        <w:rPr>
          <w:rFonts w:ascii="宋体" w:hAnsi="宋体" w:eastAsia="宋体" w:cs="宋体"/>
          <w:b/>
          <w:bCs/>
          <w:sz w:val="44"/>
          <w:szCs w:val="44"/>
          <w:lang w:val="zh-TW" w:eastAsia="zh-TW"/>
        </w:rPr>
        <w:t>学员报名表</w:t>
      </w:r>
    </w:p>
    <w:tbl>
      <w:tblPr>
        <w:tblStyle w:val="5"/>
        <w:tblW w:w="10059" w:type="dxa"/>
        <w:tblInd w:w="-34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980"/>
        <w:gridCol w:w="709"/>
        <w:gridCol w:w="1842"/>
        <w:gridCol w:w="284"/>
        <w:gridCol w:w="714"/>
        <w:gridCol w:w="136"/>
        <w:gridCol w:w="1700"/>
        <w:gridCol w:w="574"/>
        <w:gridCol w:w="559"/>
        <w:gridCol w:w="156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40" w:hRule="atLeast"/>
        </w:trPr>
        <w:tc>
          <w:tcPr>
            <w:tcW w:w="10059" w:type="dxa"/>
            <w:gridSpan w:val="10"/>
            <w:tcBorders>
              <w:top w:val="single" w:color="000000" w:sz="4" w:space="0"/>
              <w:left w:val="single" w:color="000000" w:sz="4" w:space="0"/>
              <w:bottom w:val="single" w:color="000000" w:sz="4" w:space="0"/>
              <w:right w:val="single" w:color="000000" w:sz="4" w:space="0"/>
            </w:tcBorders>
            <w:shd w:val="clear" w:color="auto" w:fill="BFBFBF"/>
            <w:tcMar>
              <w:top w:w="80" w:type="dxa"/>
              <w:left w:w="80" w:type="dxa"/>
              <w:bottom w:w="80" w:type="dxa"/>
              <w:right w:w="80" w:type="dxa"/>
            </w:tcMar>
            <w:vAlign w:val="center"/>
          </w:tcPr>
          <w:p>
            <w:pPr>
              <w:pStyle w:val="7"/>
              <w:jc w:val="center"/>
            </w:pPr>
            <w:r>
              <w:rPr>
                <w:rFonts w:ascii="宋体" w:hAnsi="宋体" w:eastAsia="宋体" w:cs="宋体"/>
                <w:b/>
                <w:bCs/>
                <w:sz w:val="24"/>
                <w:szCs w:val="24"/>
                <w:lang w:val="zh-TW" w:eastAsia="zh-TW"/>
              </w:rPr>
              <w:t>个人资料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31"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姓名</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
              <w:rPr>
                <w:rFonts w:ascii="宋体" w:hAnsi="宋体" w:eastAsia="宋体" w:cs="宋体"/>
                <w:sz w:val="24"/>
                <w:szCs w:val="24"/>
              </w:rPr>
            </w:pPr>
          </w:p>
          <w:p>
            <w:pPr>
              <w:pStyle w:val="7"/>
            </w:pPr>
            <w:r>
              <w:rPr>
                <w:rFonts w:ascii="宋体" w:hAnsi="宋体" w:eastAsia="宋体" w:cs="宋体"/>
                <w:sz w:val="24"/>
                <w:szCs w:val="24"/>
              </w:rPr>
              <w:t xml:space="preserve">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jc w:val="center"/>
              <w:rPr>
                <w:rFonts w:ascii="宋体" w:hAnsi="宋体" w:eastAsia="宋体" w:cs="宋体"/>
                <w:sz w:val="24"/>
                <w:szCs w:val="24"/>
              </w:rPr>
            </w:pPr>
            <w:r>
              <w:rPr>
                <w:rFonts w:ascii="宋体" w:hAnsi="宋体" w:eastAsia="宋体" w:cs="宋体"/>
                <w:sz w:val="24"/>
                <w:szCs w:val="24"/>
                <w:lang w:val="zh-TW" w:eastAsia="zh-TW"/>
              </w:rPr>
              <w:t>英文名</w:t>
            </w:r>
          </w:p>
          <w:p>
            <w:pPr>
              <w:pStyle w:val="7"/>
              <w:jc w:val="center"/>
            </w:pPr>
            <w:r>
              <w:rPr>
                <w:rFonts w:ascii="宋体" w:hAnsi="宋体" w:eastAsia="宋体" w:cs="宋体"/>
                <w:sz w:val="24"/>
                <w:szCs w:val="24"/>
                <w:lang w:val="zh-TW" w:eastAsia="zh-TW"/>
              </w:rPr>
              <w:t>（如有）</w:t>
            </w:r>
          </w:p>
        </w:tc>
        <w:tc>
          <w:tcPr>
            <w:tcW w:w="439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身份证件种类</w:t>
            </w:r>
          </w:p>
        </w:tc>
        <w:tc>
          <w:tcPr>
            <w:tcW w:w="8079"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7"/>
              <w:rPr>
                <w:rFonts w:ascii="宋体" w:hAnsi="宋体" w:eastAsia="宋体" w:cs="宋体"/>
                <w:sz w:val="24"/>
                <w:szCs w:val="24"/>
              </w:rPr>
            </w:pPr>
            <w:r>
              <w:rPr>
                <w:rFonts w:ascii="宋体" w:hAnsi="宋体" w:eastAsia="宋体" w:cs="宋体"/>
                <w:sz w:val="24"/>
                <w:szCs w:val="24"/>
              </w:rPr>
              <w:t xml:space="preserve">        </w:t>
            </w:r>
          </w:p>
          <w:p>
            <w:pPr>
              <w:pStyle w:val="7"/>
            </w:pPr>
            <w:r>
              <w:rPr>
                <w:rFonts w:ascii="宋体" w:hAnsi="宋体" w:eastAsia="宋体" w:cs="宋体"/>
                <w:sz w:val="24"/>
                <w:szCs w:val="24"/>
              </w:rPr>
              <w:t xml:space="preserve">    ▇  </w:t>
            </w:r>
            <w:r>
              <w:rPr>
                <w:rFonts w:ascii="宋体" w:hAnsi="宋体" w:eastAsia="宋体" w:cs="宋体"/>
                <w:sz w:val="24"/>
                <w:szCs w:val="24"/>
                <w:lang w:val="zh-TW" w:eastAsia="zh-TW"/>
              </w:rPr>
              <w:t>身份证</w:t>
            </w:r>
            <w:r>
              <w:rPr>
                <w:rFonts w:ascii="宋体" w:hAnsi="宋体" w:eastAsia="宋体" w:cs="宋体"/>
                <w:sz w:val="24"/>
                <w:szCs w:val="24"/>
              </w:rPr>
              <w:t xml:space="preserve">          </w:t>
            </w:r>
            <w:r>
              <w:rPr>
                <w:rFonts w:ascii="宋体" w:hAnsi="宋体" w:eastAsia="宋体" w:cs="宋体"/>
                <w:sz w:val="24"/>
                <w:szCs w:val="24"/>
                <w:lang w:val="zh-TW" w:eastAsia="zh-TW"/>
              </w:rPr>
              <w:t>港澳台地区身份证</w:t>
            </w:r>
            <w:r>
              <w:rPr>
                <w:rFonts w:ascii="宋体" w:hAnsi="宋体" w:eastAsia="宋体" w:cs="宋体"/>
                <w:sz w:val="24"/>
                <w:szCs w:val="24"/>
              </w:rPr>
              <w:t xml:space="preserve">          </w:t>
            </w:r>
            <w:r>
              <w:rPr>
                <w:rFonts w:ascii="宋体" w:hAnsi="宋体" w:eastAsia="宋体" w:cs="宋体"/>
                <w:sz w:val="24"/>
                <w:szCs w:val="24"/>
                <w:lang w:val="zh-TW" w:eastAsia="zh-TW"/>
              </w:rPr>
              <w:t>外籍护照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证件号码</w:t>
            </w:r>
          </w:p>
        </w:tc>
        <w:tc>
          <w:tcPr>
            <w:tcW w:w="8079"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性别</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 xml:space="preserve">          男</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国    籍</w:t>
            </w:r>
          </w:p>
        </w:tc>
        <w:tc>
          <w:tcPr>
            <w:tcW w:w="439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 xml:space="preserve">           中国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出生日期</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年</w:t>
            </w:r>
            <w:r>
              <w:rPr>
                <w:rFonts w:ascii="宋体" w:hAnsi="宋体" w:eastAsia="宋体" w:cs="宋体"/>
                <w:sz w:val="24"/>
                <w:szCs w:val="24"/>
              </w:rPr>
              <w:t xml:space="preserve">  </w:t>
            </w:r>
            <w:r>
              <w:rPr>
                <w:rFonts w:ascii="宋体" w:hAnsi="宋体" w:eastAsia="宋体" w:cs="宋体"/>
                <w:sz w:val="24"/>
                <w:szCs w:val="24"/>
                <w:lang w:val="zh-TW" w:eastAsia="zh-TW"/>
              </w:rPr>
              <w:t>月</w:t>
            </w:r>
            <w:r>
              <w:rPr>
                <w:rFonts w:ascii="宋体" w:hAnsi="宋体" w:eastAsia="宋体" w:cs="宋体"/>
                <w:sz w:val="24"/>
                <w:szCs w:val="24"/>
              </w:rPr>
              <w:t xml:space="preserve">  </w:t>
            </w:r>
            <w:r>
              <w:rPr>
                <w:rFonts w:ascii="宋体" w:hAnsi="宋体" w:eastAsia="宋体" w:cs="宋体"/>
                <w:sz w:val="24"/>
                <w:szCs w:val="24"/>
                <w:lang w:val="zh-TW" w:eastAsia="zh-TW"/>
              </w:rPr>
              <w:t>日</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出 生 地</w:t>
            </w:r>
          </w:p>
        </w:tc>
        <w:tc>
          <w:tcPr>
            <w:tcW w:w="439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黑龙江省</w:t>
            </w:r>
            <w:r>
              <w:rPr>
                <w:rFonts w:ascii="宋体" w:hAnsi="宋体" w:eastAsia="宋体" w:cs="宋体"/>
                <w:sz w:val="24"/>
                <w:szCs w:val="24"/>
              </w:rPr>
              <w:t>/</w:t>
            </w:r>
            <w:r>
              <w:rPr>
                <w:rFonts w:ascii="宋体" w:hAnsi="宋体" w:eastAsia="宋体" w:cs="宋体"/>
                <w:sz w:val="24"/>
                <w:szCs w:val="24"/>
                <w:lang w:val="zh-TW" w:eastAsia="zh-TW"/>
              </w:rPr>
              <w:t>直辖市 齐齐哈尔市</w:t>
            </w:r>
            <w:r>
              <w:rPr>
                <w:rFonts w:ascii="宋体" w:hAnsi="宋体" w:eastAsia="宋体" w:cs="宋体"/>
                <w:sz w:val="24"/>
                <w:szCs w:val="24"/>
              </w:rPr>
              <w:t>/</w:t>
            </w:r>
            <w:r>
              <w:rPr>
                <w:rFonts w:ascii="宋体" w:hAnsi="宋体" w:eastAsia="宋体" w:cs="宋体"/>
                <w:sz w:val="24"/>
                <w:szCs w:val="24"/>
                <w:lang w:val="zh-TW" w:eastAsia="zh-TW"/>
              </w:rPr>
              <w:t>县</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籍    贯</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省</w:t>
            </w:r>
            <w:r>
              <w:rPr>
                <w:rFonts w:ascii="宋体" w:hAnsi="宋体" w:eastAsia="宋体" w:cs="宋体"/>
                <w:sz w:val="24"/>
                <w:szCs w:val="24"/>
              </w:rPr>
              <w:t>/</w:t>
            </w:r>
            <w:r>
              <w:rPr>
                <w:rFonts w:ascii="宋体" w:hAnsi="宋体" w:eastAsia="宋体" w:cs="宋体"/>
                <w:sz w:val="24"/>
                <w:szCs w:val="24"/>
                <w:lang w:val="zh-TW" w:eastAsia="zh-TW"/>
              </w:rPr>
              <w:t>直辖市市</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民    族</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政治面貌</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办公地址</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邮    箱</w:t>
            </w:r>
          </w:p>
        </w:tc>
        <w:tc>
          <w:tcPr>
            <w:tcW w:w="439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手机</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办公电话</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办公传真</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10059" w:type="dxa"/>
            <w:gridSpan w:val="10"/>
            <w:tcBorders>
              <w:top w:val="single" w:color="000000" w:sz="4" w:space="0"/>
              <w:left w:val="single" w:color="000000" w:sz="4" w:space="0"/>
              <w:bottom w:val="single" w:color="000000" w:sz="4" w:space="0"/>
              <w:right w:val="single" w:color="000000" w:sz="4" w:space="0"/>
            </w:tcBorders>
            <w:shd w:val="clear" w:color="auto" w:fill="BFBFBF"/>
            <w:tcMar>
              <w:top w:w="80" w:type="dxa"/>
              <w:left w:w="80" w:type="dxa"/>
              <w:bottom w:w="80" w:type="dxa"/>
              <w:right w:w="80" w:type="dxa"/>
            </w:tcMar>
            <w:vAlign w:val="center"/>
          </w:tcPr>
          <w:p>
            <w:pPr>
              <w:pStyle w:val="7"/>
              <w:jc w:val="center"/>
            </w:pPr>
            <w:r>
              <w:rPr>
                <w:rFonts w:hint="eastAsia" w:ascii="宋体" w:hAnsi="宋体" w:eastAsia="宋体" w:cs="宋体"/>
                <w:b/>
                <w:bCs/>
                <w:sz w:val="24"/>
                <w:szCs w:val="24"/>
                <w:lang w:val="zh-TW" w:eastAsia="zh-TW"/>
              </w:rPr>
              <w:t>工作背景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全职工作时间</w:t>
            </w:r>
          </w:p>
        </w:tc>
        <w:tc>
          <w:tcPr>
            <w:tcW w:w="28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 xml:space="preserve">年 </w:t>
            </w:r>
            <w:r>
              <w:rPr>
                <w:rFonts w:ascii="宋体" w:hAnsi="宋体" w:eastAsia="宋体" w:cs="宋体"/>
                <w:sz w:val="24"/>
                <w:szCs w:val="24"/>
              </w:rPr>
              <w:t xml:space="preserve">    </w:t>
            </w:r>
            <w:r>
              <w:rPr>
                <w:rFonts w:ascii="宋体" w:hAnsi="宋体" w:eastAsia="宋体" w:cs="宋体"/>
                <w:sz w:val="24"/>
                <w:szCs w:val="24"/>
                <w:lang w:val="zh-TW" w:eastAsia="zh-TW"/>
              </w:rPr>
              <w:t xml:space="preserve">    月</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担任管理工作时间</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jc w:val="center"/>
            </w:pPr>
            <w:r>
              <w:rPr>
                <w:rFonts w:ascii="宋体" w:hAnsi="宋体" w:eastAsia="宋体" w:cs="宋体"/>
                <w:sz w:val="24"/>
                <w:szCs w:val="24"/>
              </w:rPr>
              <w:t xml:space="preserve">      </w:t>
            </w:r>
            <w:r>
              <w:rPr>
                <w:rFonts w:ascii="宋体" w:hAnsi="宋体" w:eastAsia="宋体" w:cs="宋体"/>
                <w:sz w:val="24"/>
                <w:szCs w:val="24"/>
                <w:lang w:val="zh-TW" w:eastAsia="zh-TW"/>
              </w:rPr>
              <w:t xml:space="preserve">年 </w:t>
            </w:r>
            <w:r>
              <w:rPr>
                <w:rFonts w:ascii="宋体" w:hAnsi="宋体" w:eastAsia="宋体" w:cs="宋体"/>
                <w:sz w:val="24"/>
                <w:szCs w:val="24"/>
              </w:rPr>
              <w:t xml:space="preserve">   </w:t>
            </w:r>
            <w:r>
              <w:rPr>
                <w:rFonts w:ascii="宋体" w:hAnsi="宋体" w:eastAsia="宋体" w:cs="宋体"/>
                <w:sz w:val="24"/>
                <w:szCs w:val="24"/>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8"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目前工作单位名称</w:t>
            </w:r>
          </w:p>
        </w:tc>
        <w:tc>
          <w:tcPr>
            <w:tcW w:w="28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单位网址</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现任职务</w:t>
            </w:r>
          </w:p>
        </w:tc>
        <w:tc>
          <w:tcPr>
            <w:tcW w:w="28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技术职称</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5"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贵单位员工人数</w:t>
            </w:r>
          </w:p>
        </w:tc>
        <w:tc>
          <w:tcPr>
            <w:tcW w:w="28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你管辖下的员工人数</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4"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贵单位上年度总资产</w:t>
            </w:r>
          </w:p>
        </w:tc>
        <w:tc>
          <w:tcPr>
            <w:tcW w:w="7370"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jc w:val="center"/>
            </w:pPr>
            <w:r>
              <w:rPr>
                <w:rFonts w:ascii="宋体" w:hAnsi="宋体" w:eastAsia="宋体" w:cs="宋体"/>
                <w:sz w:val="24"/>
                <w:szCs w:val="24"/>
                <w:lang w:val="zh-TW" w:eastAsia="zh-TW"/>
              </w:rPr>
              <w:t>（亿）人民币</w:t>
            </w:r>
            <w:r>
              <w:rPr>
                <w:rFonts w:ascii="宋体" w:hAnsi="宋体" w:eastAsia="宋体" w:cs="宋体"/>
                <w:sz w:val="24"/>
                <w:szCs w:val="24"/>
              </w:rPr>
              <w:t>/</w:t>
            </w:r>
            <w:r>
              <w:rPr>
                <w:rFonts w:ascii="宋体" w:hAnsi="宋体" w:eastAsia="宋体" w:cs="宋体"/>
                <w:sz w:val="24"/>
                <w:szCs w:val="24"/>
                <w:lang w:val="zh-TW" w:eastAsia="zh-TW"/>
              </w:rPr>
              <w:t>美元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3"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贵单位上年度净资产</w:t>
            </w:r>
          </w:p>
        </w:tc>
        <w:tc>
          <w:tcPr>
            <w:tcW w:w="7370"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jc w:val="center"/>
            </w:pPr>
            <w:r>
              <w:rPr>
                <w:rFonts w:ascii="宋体" w:hAnsi="宋体" w:eastAsia="宋体" w:cs="宋体"/>
                <w:sz w:val="24"/>
                <w:szCs w:val="24"/>
                <w:lang w:val="zh-TW" w:eastAsia="zh-TW"/>
              </w:rPr>
              <w:t>（亿）人民币</w:t>
            </w:r>
            <w:r>
              <w:rPr>
                <w:rFonts w:ascii="宋体" w:hAnsi="宋体" w:eastAsia="宋体" w:cs="宋体"/>
                <w:sz w:val="24"/>
                <w:szCs w:val="24"/>
              </w:rPr>
              <w:t>/</w:t>
            </w:r>
            <w:r>
              <w:rPr>
                <w:rFonts w:ascii="宋体" w:hAnsi="宋体" w:eastAsia="宋体" w:cs="宋体"/>
                <w:sz w:val="24"/>
                <w:szCs w:val="24"/>
                <w:lang w:val="zh-TW" w:eastAsia="zh-TW"/>
              </w:rPr>
              <w:t>美元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10059" w:type="dxa"/>
            <w:gridSpan w:val="10"/>
            <w:tcBorders>
              <w:top w:val="single" w:color="000000" w:sz="4" w:space="0"/>
              <w:left w:val="single" w:color="000000" w:sz="4" w:space="0"/>
              <w:bottom w:val="single" w:color="000000" w:sz="4" w:space="0"/>
              <w:right w:val="single" w:color="000000" w:sz="4" w:space="0"/>
            </w:tcBorders>
            <w:shd w:val="clear" w:color="auto" w:fill="BFBFBF"/>
            <w:tcMar>
              <w:top w:w="80" w:type="dxa"/>
              <w:left w:w="80" w:type="dxa"/>
              <w:bottom w:w="80" w:type="dxa"/>
              <w:right w:w="80" w:type="dxa"/>
            </w:tcMar>
            <w:vAlign w:val="center"/>
          </w:tcPr>
          <w:p>
            <w:pPr>
              <w:pStyle w:val="7"/>
              <w:jc w:val="center"/>
            </w:pPr>
            <w:r>
              <w:rPr>
                <w:rFonts w:hint="eastAsia" w:ascii="宋体" w:hAnsi="宋体" w:eastAsia="宋体" w:cs="宋体"/>
                <w:b/>
                <w:bCs/>
                <w:sz w:val="24"/>
                <w:szCs w:val="24"/>
                <w:lang w:val="zh-TW" w:eastAsia="zh-TW"/>
              </w:rPr>
              <w:t>学籍档案材料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481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4</w:t>
            </w:r>
            <w:r>
              <w:rPr>
                <w:rFonts w:ascii="宋体" w:hAnsi="宋体" w:eastAsia="宋体" w:cs="宋体"/>
                <w:sz w:val="24"/>
                <w:szCs w:val="24"/>
                <w:lang w:val="zh-TW" w:eastAsia="zh-TW"/>
              </w:rPr>
              <w:t xml:space="preserve">张二寸蓝底近照 </w:t>
            </w:r>
            <w:r>
              <w:rPr>
                <w:rFonts w:ascii="宋体" w:hAnsi="宋体" w:eastAsia="宋体" w:cs="宋体"/>
                <w:sz w:val="24"/>
                <w:szCs w:val="24"/>
              </w:rPr>
              <w:t>(</w:t>
            </w:r>
            <w:r>
              <w:rPr>
                <w:rFonts w:ascii="宋体" w:hAnsi="宋体" w:eastAsia="宋体" w:cs="宋体"/>
                <w:sz w:val="24"/>
                <w:szCs w:val="24"/>
                <w:lang w:val="zh-TW" w:eastAsia="zh-TW"/>
              </w:rPr>
              <w:t>电子版</w:t>
            </w:r>
            <w:r>
              <w:rPr>
                <w:rFonts w:ascii="宋体" w:hAnsi="宋体" w:eastAsia="宋体" w:cs="宋体"/>
                <w:sz w:val="24"/>
                <w:szCs w:val="24"/>
              </w:rPr>
              <w:t xml:space="preserve">)  </w:t>
            </w:r>
          </w:p>
        </w:tc>
        <w:tc>
          <w:tcPr>
            <w:tcW w:w="5244"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清晰的身份证复印件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481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报名申请表</w:t>
            </w:r>
          </w:p>
        </w:tc>
        <w:tc>
          <w:tcPr>
            <w:tcW w:w="5244"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最高学历 、学位证书复印件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481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两张名片</w:t>
            </w:r>
          </w:p>
        </w:tc>
        <w:tc>
          <w:tcPr>
            <w:tcW w:w="5244"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公司简介、营业执照副本复印件</w:t>
            </w:r>
          </w:p>
        </w:tc>
      </w:tr>
    </w:tbl>
    <w:p>
      <w:pPr>
        <w:pStyle w:val="7"/>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A79A4"/>
    <w:multiLevelType w:val="multilevel"/>
    <w:tmpl w:val="64BA79A4"/>
    <w:lvl w:ilvl="0" w:tentative="0">
      <w:start w:val="1"/>
      <w:numFmt w:val="decimal"/>
      <w:lvlText w:val="%1."/>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F32FC0"/>
    <w:rsid w:val="000D4894"/>
    <w:rsid w:val="00167E52"/>
    <w:rsid w:val="003537B7"/>
    <w:rsid w:val="00397819"/>
    <w:rsid w:val="003F431A"/>
    <w:rsid w:val="00604085"/>
    <w:rsid w:val="0062417D"/>
    <w:rsid w:val="00665DCD"/>
    <w:rsid w:val="00742D23"/>
    <w:rsid w:val="00757005"/>
    <w:rsid w:val="00810267"/>
    <w:rsid w:val="0095777A"/>
    <w:rsid w:val="00A93408"/>
    <w:rsid w:val="00A94757"/>
    <w:rsid w:val="00AC458E"/>
    <w:rsid w:val="00AD7BA2"/>
    <w:rsid w:val="00AF3819"/>
    <w:rsid w:val="00B058D4"/>
    <w:rsid w:val="00B77D1F"/>
    <w:rsid w:val="00BB0E93"/>
    <w:rsid w:val="00BB7EA8"/>
    <w:rsid w:val="00CA3480"/>
    <w:rsid w:val="00CA6D18"/>
    <w:rsid w:val="00EA0B7F"/>
    <w:rsid w:val="00F31F72"/>
    <w:rsid w:val="00F32FC0"/>
    <w:rsid w:val="00F97286"/>
    <w:rsid w:val="77E8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CellMar>
        <w:top w:w="0" w:type="dxa"/>
        <w:left w:w="0" w:type="dxa"/>
        <w:bottom w:w="0" w:type="dxa"/>
        <w:right w:w="0" w:type="dxa"/>
      </w:tblCellMar>
    </w:tblPr>
  </w:style>
  <w:style w:type="paragraph" w:customStyle="1" w:styleId="6">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7">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446</Words>
  <Characters>2546</Characters>
  <Lines>21</Lines>
  <Paragraphs>5</Paragraphs>
  <TotalTime>90</TotalTime>
  <ScaleCrop>false</ScaleCrop>
  <LinksUpToDate>false</LinksUpToDate>
  <CharactersWithSpaces>2987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2018-11-11T07:02:00Z</dcterms:created>
  <dc:creator>Administrator</dc:creator>
  <cp:lastModifiedBy>难得</cp:lastModifiedBy>
  <dcterms:modified xsi:type="dcterms:W3CDTF">2019-04-11T03:14:49Z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